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56F1D" w14:textId="70BBC2A4" w:rsidR="001F30D2" w:rsidRDefault="001F30D2" w:rsidP="001F30D2">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F8572E">
        <w:rPr>
          <w:rFonts w:cs="Arial"/>
          <w:b/>
          <w:sz w:val="24"/>
          <w:szCs w:val="24"/>
          <w:lang w:val="sv-SE"/>
        </w:rPr>
        <w:t>4</w:t>
      </w:r>
      <w:r>
        <w:rPr>
          <w:rFonts w:cs="Arial"/>
          <w:b/>
          <w:sz w:val="24"/>
          <w:szCs w:val="24"/>
          <w:lang w:val="sv-SE"/>
        </w:rPr>
        <w:t>-e</w:t>
      </w:r>
      <w:r>
        <w:rPr>
          <w:rFonts w:cs="Arial"/>
          <w:b/>
          <w:sz w:val="24"/>
          <w:szCs w:val="24"/>
          <w:lang w:val="sv-SE"/>
        </w:rPr>
        <w:tab/>
      </w:r>
      <w:r w:rsidR="003027DA" w:rsidRPr="003027DA">
        <w:rPr>
          <w:rFonts w:cs="Arial"/>
          <w:b/>
          <w:sz w:val="24"/>
          <w:szCs w:val="24"/>
          <w:lang w:val="sv-SE"/>
        </w:rPr>
        <w:t>R3-215224</w:t>
      </w:r>
    </w:p>
    <w:p w14:paraId="2A38634B" w14:textId="2F98F783" w:rsidR="001F30D2" w:rsidRDefault="00C13102" w:rsidP="001F30D2">
      <w:pPr>
        <w:pStyle w:val="3GPPHeader"/>
        <w:rPr>
          <w:sz w:val="22"/>
          <w:lang w:val="en-GB"/>
        </w:rPr>
      </w:pPr>
      <w:r>
        <w:rPr>
          <w:rFonts w:ascii="Arial" w:hAnsi="Arial" w:cs="Arial"/>
          <w:bCs/>
          <w:noProof/>
          <w:sz w:val="22"/>
          <w:lang w:val="en-US"/>
        </w:rPr>
        <w:t>1</w:t>
      </w:r>
      <w:r w:rsidRPr="00670C95">
        <w:rPr>
          <w:rFonts w:ascii="Arial" w:hAnsi="Arial" w:cs="Arial"/>
          <w:bCs/>
          <w:noProof/>
          <w:sz w:val="22"/>
          <w:vertAlign w:val="superscript"/>
          <w:lang w:val="en-US"/>
        </w:rPr>
        <w:t>st</w:t>
      </w:r>
      <w:r>
        <w:rPr>
          <w:rFonts w:ascii="Arial" w:hAnsi="Arial" w:cs="Arial"/>
          <w:bCs/>
          <w:noProof/>
          <w:sz w:val="22"/>
          <w:lang w:val="en-US"/>
        </w:rPr>
        <w:t xml:space="preserve"> November</w:t>
      </w:r>
      <w:r w:rsidRPr="000B33D4">
        <w:rPr>
          <w:rFonts w:ascii="Arial" w:hAnsi="Arial" w:cs="Arial"/>
          <w:bCs/>
          <w:noProof/>
          <w:sz w:val="22"/>
          <w:lang w:val="en-US"/>
        </w:rPr>
        <w:t xml:space="preserve"> – </w:t>
      </w:r>
      <w:r>
        <w:rPr>
          <w:rFonts w:ascii="Arial" w:hAnsi="Arial" w:cs="Arial"/>
          <w:bCs/>
          <w:noProof/>
          <w:sz w:val="22"/>
          <w:lang w:val="en-US"/>
        </w:rPr>
        <w:t>11</w:t>
      </w:r>
      <w:r w:rsidRPr="00670C95">
        <w:rPr>
          <w:rFonts w:ascii="Arial" w:hAnsi="Arial" w:cs="Arial"/>
          <w:bCs/>
          <w:noProof/>
          <w:sz w:val="22"/>
          <w:vertAlign w:val="superscript"/>
          <w:lang w:val="en-US"/>
        </w:rPr>
        <w:t>th</w:t>
      </w:r>
      <w:r>
        <w:rPr>
          <w:rFonts w:ascii="Arial" w:hAnsi="Arial" w:cs="Arial"/>
          <w:bCs/>
          <w:noProof/>
          <w:sz w:val="22"/>
          <w:lang w:val="en-US"/>
        </w:rPr>
        <w:t xml:space="preserve"> November</w:t>
      </w:r>
      <w:r w:rsidRPr="000B33D4">
        <w:rPr>
          <w:rFonts w:ascii="Arial" w:hAnsi="Arial" w:cs="Arial"/>
          <w:bCs/>
          <w:noProof/>
          <w:sz w:val="22"/>
          <w:lang w:val="en-US"/>
        </w:rPr>
        <w:t xml:space="preserve"> </w:t>
      </w:r>
      <w:r w:rsidR="001F30D2">
        <w:rPr>
          <w:rFonts w:eastAsia="PMingLiU"/>
          <w:szCs w:val="28"/>
          <w:lang w:val="en-GB" w:eastAsia="zh-TW"/>
        </w:rPr>
        <w:t>Online</w:t>
      </w:r>
    </w:p>
    <w:p w14:paraId="0780D87B" w14:textId="1246F934"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F47148">
        <w:rPr>
          <w:sz w:val="22"/>
          <w:lang w:val="en-GB"/>
        </w:rPr>
        <w:t>17.2</w:t>
      </w:r>
    </w:p>
    <w:p w14:paraId="74FD9643" w14:textId="47D30DBE"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69670033" w:rsidR="00120883" w:rsidRPr="007044DE" w:rsidRDefault="00120883" w:rsidP="008D5C83">
      <w:pPr>
        <w:pStyle w:val="3GPPHeader"/>
        <w:rPr>
          <w:sz w:val="22"/>
          <w:lang w:val="en-GB"/>
        </w:rPr>
      </w:pPr>
      <w:r w:rsidRPr="007044DE">
        <w:rPr>
          <w:sz w:val="22"/>
          <w:lang w:val="en-GB"/>
        </w:rPr>
        <w:t>Title:</w:t>
      </w:r>
      <w:r w:rsidRPr="007044DE">
        <w:rPr>
          <w:sz w:val="22"/>
          <w:lang w:val="en-GB"/>
        </w:rPr>
        <w:tab/>
      </w:r>
      <w:r w:rsidR="005F1AE0">
        <w:rPr>
          <w:sz w:val="22"/>
          <w:lang w:val="en-GB"/>
        </w:rPr>
        <w:t>Analysis of service continuity scenarios for network slicing</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68ED718E" w:rsidR="00120883" w:rsidRDefault="00120883" w:rsidP="00120883">
      <w:pPr>
        <w:pStyle w:val="Heading1"/>
      </w:pPr>
      <w:r w:rsidRPr="00CE0424">
        <w:t>Introduction</w:t>
      </w:r>
    </w:p>
    <w:p w14:paraId="782A3FA8" w14:textId="40BED27F" w:rsidR="00681CF3" w:rsidRDefault="00681CF3" w:rsidP="00681CF3">
      <w:pPr>
        <w:rPr>
          <w:lang w:val="en-GB" w:eastAsia="zh-CN"/>
        </w:rPr>
      </w:pPr>
      <w:r>
        <w:rPr>
          <w:lang w:val="en-GB" w:eastAsia="zh-CN"/>
        </w:rPr>
        <w:t xml:space="preserve">In [1] objectives for a new WI on network slicing enhancements are outlined. </w:t>
      </w:r>
    </w:p>
    <w:p w14:paraId="739E1C8A" w14:textId="4B6407CA" w:rsidR="003967BE" w:rsidRPr="00681CF3" w:rsidRDefault="003967BE" w:rsidP="00681CF3">
      <w:pPr>
        <w:rPr>
          <w:lang w:val="en-GB" w:eastAsia="zh-CN"/>
        </w:rPr>
      </w:pPr>
      <w:r>
        <w:rPr>
          <w:lang w:val="en-GB" w:eastAsia="zh-CN"/>
        </w:rPr>
        <w:t xml:space="preserve">One of such objectives is </w:t>
      </w:r>
      <w:r w:rsidR="00CF728F">
        <w:rPr>
          <w:lang w:val="en-GB" w:eastAsia="zh-CN"/>
        </w:rPr>
        <w:t xml:space="preserve">the </w:t>
      </w:r>
      <w:r>
        <w:rPr>
          <w:lang w:val="en-GB" w:eastAsia="zh-CN"/>
        </w:rPr>
        <w:t>following:</w:t>
      </w:r>
    </w:p>
    <w:p w14:paraId="0F124498" w14:textId="77777777" w:rsidR="007509CA" w:rsidRPr="003967BE" w:rsidRDefault="007509CA" w:rsidP="003967BE">
      <w:pPr>
        <w:spacing w:after="0" w:line="256" w:lineRule="auto"/>
        <w:ind w:left="720"/>
        <w:rPr>
          <w:rFonts w:eastAsia="Times New Roman"/>
          <w:i/>
          <w:iCs/>
        </w:rPr>
      </w:pPr>
      <w:bookmarkStart w:id="0" w:name="_Ref178064866"/>
      <w:r w:rsidRPr="003967BE">
        <w:rPr>
          <w:rFonts w:eastAsiaTheme="minorEastAsia" w:hint="eastAsia"/>
          <w:i/>
          <w:iCs/>
          <w:lang w:eastAsia="zh-CN"/>
        </w:rPr>
        <w:t>S</w:t>
      </w:r>
      <w:r w:rsidRPr="003967BE">
        <w:rPr>
          <w:rFonts w:eastAsia="Times New Roman" w:hint="eastAsia"/>
          <w:i/>
          <w:iCs/>
        </w:rPr>
        <w:t>upport</w:t>
      </w:r>
      <w:r w:rsidRPr="003967BE">
        <w:rPr>
          <w:rFonts w:eastAsiaTheme="minorEastAsia" w:hint="eastAsia"/>
          <w:i/>
          <w:iCs/>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solution and Multi-carrier radio resource sharing solution, as described in TR 38.832 </w:t>
      </w:r>
      <w:r w:rsidRPr="003967BE">
        <w:rPr>
          <w:rFonts w:eastAsia="Times New Roman" w:hint="eastAsia"/>
          <w:i/>
          <w:iCs/>
        </w:rPr>
        <w:t>[RAN3]</w:t>
      </w:r>
    </w:p>
    <w:p w14:paraId="4ADE4373" w14:textId="77777777" w:rsidR="007509CA" w:rsidRPr="003967BE" w:rsidRDefault="007509CA" w:rsidP="007509CA">
      <w:pPr>
        <w:numPr>
          <w:ilvl w:val="0"/>
          <w:numId w:val="16"/>
        </w:numPr>
        <w:spacing w:afterLines="50" w:after="120" w:line="256" w:lineRule="auto"/>
        <w:rPr>
          <w:rFonts w:eastAsia="Times New Roman"/>
          <w:i/>
          <w:iCs/>
        </w:rPr>
      </w:pPr>
      <w:r w:rsidRPr="003967BE">
        <w:rPr>
          <w:rFonts w:eastAsiaTheme="minorEastAsia" w:hint="eastAsia"/>
          <w:i/>
          <w:iCs/>
          <w:lang w:eastAsia="zh-CN"/>
        </w:rPr>
        <w:t>Determine further potential capabilities required to OAM, if needed. Coordination with SA5 is needed.</w:t>
      </w:r>
    </w:p>
    <w:p w14:paraId="4BCE7083" w14:textId="34403A8D" w:rsidR="007509CA" w:rsidRPr="003967BE" w:rsidRDefault="007509CA" w:rsidP="007509CA">
      <w:pPr>
        <w:numPr>
          <w:ilvl w:val="0"/>
          <w:numId w:val="16"/>
        </w:numPr>
        <w:spacing w:afterLines="50" w:after="120" w:line="256" w:lineRule="auto"/>
        <w:rPr>
          <w:rFonts w:eastAsia="Times New Roman"/>
          <w:i/>
          <w:iCs/>
        </w:rPr>
      </w:pPr>
      <w:r w:rsidRPr="003967BE">
        <w:rPr>
          <w:rFonts w:eastAsiaTheme="minorEastAsia" w:hint="eastAsia"/>
          <w:i/>
          <w:iCs/>
          <w:lang w:eastAsia="zh-CN"/>
        </w:rPr>
        <w:t>Determine and specify the necessary signalling on NG and Xn interfaces (e.g. to report RAN internal slice resource change) if any. Coordination with SA2 and SA5 may be needed.</w:t>
      </w:r>
    </w:p>
    <w:p w14:paraId="1F12F8AF" w14:textId="35DB13A9" w:rsidR="003967BE" w:rsidRDefault="003967BE" w:rsidP="003967BE">
      <w:pPr>
        <w:spacing w:afterLines="50" w:after="120" w:line="256" w:lineRule="auto"/>
        <w:rPr>
          <w:rFonts w:eastAsiaTheme="minorEastAsia"/>
          <w:lang w:eastAsia="zh-CN"/>
        </w:rPr>
      </w:pPr>
    </w:p>
    <w:p w14:paraId="308E1C2D" w14:textId="34106580" w:rsidR="003967BE" w:rsidRDefault="00BA4109" w:rsidP="003967BE">
      <w:pPr>
        <w:spacing w:afterLines="50" w:after="120" w:line="256" w:lineRule="auto"/>
        <w:rPr>
          <w:rFonts w:eastAsia="Times New Roman"/>
        </w:rPr>
      </w:pPr>
      <w:r>
        <w:rPr>
          <w:rFonts w:eastAsia="Times New Roman"/>
        </w:rPr>
        <w:t>The scenarios and solutions to address the objective a</w:t>
      </w:r>
      <w:r w:rsidR="009562C4">
        <w:rPr>
          <w:rFonts w:eastAsia="Times New Roman"/>
        </w:rPr>
        <w:t>b</w:t>
      </w:r>
      <w:r>
        <w:rPr>
          <w:rFonts w:eastAsia="Times New Roman"/>
        </w:rPr>
        <w:t>ove have been described in TR38.</w:t>
      </w:r>
      <w:r w:rsidR="00EF2E84">
        <w:rPr>
          <w:rFonts w:eastAsia="Times New Roman"/>
        </w:rPr>
        <w:t>832</w:t>
      </w:r>
      <w:r w:rsidR="00D50002">
        <w:rPr>
          <w:rFonts w:eastAsia="Times New Roman"/>
        </w:rPr>
        <w:t>.</w:t>
      </w:r>
    </w:p>
    <w:p w14:paraId="3B281208" w14:textId="0B4895B3" w:rsidR="00D50002" w:rsidRDefault="00D50002" w:rsidP="003967BE">
      <w:pPr>
        <w:spacing w:afterLines="50" w:after="120" w:line="256" w:lineRule="auto"/>
        <w:rPr>
          <w:rFonts w:eastAsia="Times New Roman"/>
        </w:rPr>
      </w:pPr>
    </w:p>
    <w:p w14:paraId="7AA3B0DE" w14:textId="1417FAB1" w:rsidR="00D50002" w:rsidRPr="003967BE" w:rsidRDefault="00D50002" w:rsidP="003967BE">
      <w:pPr>
        <w:spacing w:afterLines="50" w:after="120" w:line="256" w:lineRule="auto"/>
        <w:rPr>
          <w:rFonts w:eastAsia="Times New Roman"/>
        </w:rPr>
      </w:pPr>
      <w:r>
        <w:rPr>
          <w:rFonts w:eastAsia="Times New Roman"/>
        </w:rPr>
        <w:t>This paper analyses the scenarios and solutions relative to the objective above and provides a way forward on how to fulfil the objective.</w:t>
      </w:r>
    </w:p>
    <w:p w14:paraId="2C6DDFA8" w14:textId="0BE570E8" w:rsidR="00120883" w:rsidRDefault="00120883" w:rsidP="00120883">
      <w:pPr>
        <w:pStyle w:val="Heading1"/>
      </w:pPr>
      <w:r w:rsidRPr="00CE0424">
        <w:t>Discussion</w:t>
      </w:r>
      <w:bookmarkEnd w:id="0"/>
    </w:p>
    <w:p w14:paraId="7C291971" w14:textId="2A66F0DA" w:rsidR="00107CFD" w:rsidRPr="00BE3CD7" w:rsidRDefault="00107CFD" w:rsidP="00107CFD">
      <w:pPr>
        <w:rPr>
          <w:lang w:val="en-GB" w:eastAsia="zh-CN"/>
        </w:rPr>
      </w:pPr>
      <w:r>
        <w:rPr>
          <w:lang w:val="en-GB" w:eastAsia="zh-CN"/>
        </w:rPr>
        <w:t xml:space="preserve">In order to analyse </w:t>
      </w:r>
      <w:r w:rsidR="00A06333">
        <w:rPr>
          <w:lang w:val="en-GB" w:eastAsia="zh-CN"/>
        </w:rPr>
        <w:t xml:space="preserve">the building blocks of a solution for the objective reported in section 1, the agreements taken during the study phase for network slicing enhancements </w:t>
      </w:r>
      <w:r w:rsidR="00BE3CD7">
        <w:rPr>
          <w:lang w:val="en-GB" w:eastAsia="zh-CN"/>
        </w:rPr>
        <w:t>(</w:t>
      </w:r>
      <w:r w:rsidR="00A06333">
        <w:rPr>
          <w:lang w:val="en-GB" w:eastAsia="zh-CN"/>
        </w:rPr>
        <w:t>documented in TR38.832</w:t>
      </w:r>
      <w:r w:rsidR="00BE3CD7">
        <w:rPr>
          <w:lang w:val="en-GB" w:eastAsia="zh-CN"/>
        </w:rPr>
        <w:t>)</w:t>
      </w:r>
      <w:r w:rsidR="00A06333">
        <w:rPr>
          <w:lang w:val="en-GB" w:eastAsia="zh-CN"/>
        </w:rPr>
        <w:t xml:space="preserve"> should be </w:t>
      </w:r>
      <w:r w:rsidR="00BE3CD7">
        <w:rPr>
          <w:lang w:val="en-GB" w:eastAsia="zh-CN"/>
        </w:rPr>
        <w:t>taken into account.</w:t>
      </w:r>
    </w:p>
    <w:p w14:paraId="5FF0E96A" w14:textId="05A69724" w:rsidR="0087292A" w:rsidRDefault="00107CFD" w:rsidP="0087292A">
      <w:pPr>
        <w:pStyle w:val="Heading2"/>
      </w:pPr>
      <w:r>
        <w:t>Reference Scenarios</w:t>
      </w:r>
      <w:r w:rsidR="00B37BAD">
        <w:t xml:space="preserve"> </w:t>
      </w:r>
      <w:r w:rsidR="00C11E28">
        <w:t>from TR38.832</w:t>
      </w:r>
    </w:p>
    <w:p w14:paraId="3DE633F8" w14:textId="3A87662D" w:rsidR="00FF5434" w:rsidRDefault="007C7C10" w:rsidP="00FF5434">
      <w:pPr>
        <w:rPr>
          <w:lang w:val="en-GB" w:eastAsia="zh-CN"/>
        </w:rPr>
      </w:pPr>
      <w:r>
        <w:rPr>
          <w:lang w:val="en-GB" w:eastAsia="zh-CN"/>
        </w:rPr>
        <w:t>The scenarios agreed and captured in TR38.832</w:t>
      </w:r>
      <w:r w:rsidR="00BE3CD7">
        <w:rPr>
          <w:lang w:val="en-GB" w:eastAsia="zh-CN"/>
        </w:rPr>
        <w:t>,</w:t>
      </w:r>
      <w:r w:rsidR="003A4C31">
        <w:rPr>
          <w:lang w:val="en-GB" w:eastAsia="zh-CN"/>
        </w:rPr>
        <w:t xml:space="preserve"> </w:t>
      </w:r>
      <w:r>
        <w:rPr>
          <w:lang w:val="en-GB" w:eastAsia="zh-CN"/>
        </w:rPr>
        <w:t xml:space="preserve">that apply </w:t>
      </w:r>
      <w:r w:rsidR="003A4C31">
        <w:rPr>
          <w:lang w:val="en-GB" w:eastAsia="zh-CN"/>
        </w:rPr>
        <w:t>to</w:t>
      </w:r>
      <w:r>
        <w:rPr>
          <w:lang w:val="en-GB" w:eastAsia="zh-CN"/>
        </w:rPr>
        <w:t xml:space="preserve"> the objective quoted in Section 1</w:t>
      </w:r>
      <w:r w:rsidR="000C5364">
        <w:rPr>
          <w:lang w:val="en-GB" w:eastAsia="zh-CN"/>
        </w:rPr>
        <w:t>,</w:t>
      </w:r>
      <w:r>
        <w:rPr>
          <w:lang w:val="en-GB" w:eastAsia="zh-CN"/>
        </w:rPr>
        <w:t xml:space="preserve"> </w:t>
      </w:r>
      <w:r w:rsidR="003A4C31">
        <w:rPr>
          <w:lang w:val="en-GB" w:eastAsia="zh-CN"/>
        </w:rPr>
        <w:t>are listed below:</w:t>
      </w:r>
    </w:p>
    <w:p w14:paraId="706A6DEB" w14:textId="1D6BED9D" w:rsidR="00FF5434" w:rsidRDefault="00FF5434" w:rsidP="00FF5434">
      <w:pPr>
        <w:rPr>
          <w:lang w:val="en-GB" w:eastAsia="zh-CN"/>
        </w:rPr>
      </w:pPr>
    </w:p>
    <w:p w14:paraId="50875648" w14:textId="65374B93" w:rsidR="003A4C31" w:rsidRPr="003A4C31" w:rsidRDefault="003A4C31" w:rsidP="00FF5434">
      <w:pPr>
        <w:rPr>
          <w:i/>
          <w:iCs/>
          <w:color w:val="FF0000"/>
          <w:lang w:val="en-GB" w:eastAsia="zh-CN"/>
        </w:rPr>
      </w:pPr>
      <w:r w:rsidRPr="003A4C31">
        <w:rPr>
          <w:i/>
          <w:iCs/>
          <w:color w:val="FF0000"/>
          <w:lang w:val="en-GB" w:eastAsia="zh-CN"/>
        </w:rPr>
        <w:t>Excerpt from TR38.832</w:t>
      </w:r>
    </w:p>
    <w:p w14:paraId="48F3F5F3" w14:textId="77777777" w:rsidR="00FF5434" w:rsidRPr="00FF5434" w:rsidRDefault="00FF5434" w:rsidP="00FF5434">
      <w:pPr>
        <w:rPr>
          <w:lang w:val="en-GB" w:eastAsia="zh-CN"/>
        </w:rPr>
      </w:pPr>
    </w:p>
    <w:p w14:paraId="55102B0F" w14:textId="77777777" w:rsidR="007F1B1B" w:rsidRDefault="007F1B1B" w:rsidP="007F1B1B">
      <w:pPr>
        <w:rPr>
          <w:rFonts w:eastAsia="SimSun"/>
          <w:b/>
          <w:bCs/>
          <w:lang w:val="en-US" w:eastAsia="zh-CN"/>
        </w:rPr>
      </w:pPr>
      <w:r>
        <w:rPr>
          <w:rFonts w:eastAsia="SimSun"/>
          <w:b/>
          <w:bCs/>
          <w:lang w:val="en-US" w:eastAsia="zh-CN"/>
        </w:rPr>
        <w:lastRenderedPageBreak/>
        <w:t>Scenario 1:</w:t>
      </w:r>
      <w:r>
        <w:rPr>
          <w:rFonts w:eastAsia="SimSun" w:hint="eastAsia"/>
          <w:b/>
          <w:bCs/>
          <w:lang w:val="en-US" w:eastAsia="zh-CN"/>
        </w:rPr>
        <w:t xml:space="preserve"> </w:t>
      </w:r>
      <w:r>
        <w:rPr>
          <w:rFonts w:eastAsia="SimSun"/>
          <w:b/>
          <w:bCs/>
          <w:lang w:eastAsia="zh-CN"/>
        </w:rPr>
        <w:t>Slice resource shortage in case of Intra-RA mobility and Inter-RA mobility</w:t>
      </w:r>
    </w:p>
    <w:p w14:paraId="6850C6F9" w14:textId="77777777" w:rsidR="007F1B1B" w:rsidRDefault="007F1B1B" w:rsidP="007F1B1B">
      <w:pPr>
        <w:jc w:val="center"/>
        <w:rPr>
          <w:rFonts w:eastAsia="SimSun"/>
        </w:rPr>
      </w:pPr>
      <w:r>
        <w:rPr>
          <w:rFonts w:eastAsia="SimSun"/>
        </w:rPr>
        <w:object w:dxaOrig="6990" w:dyaOrig="2270" w14:anchorId="75CBB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13.4pt" o:ole="">
            <v:imagedata r:id="rId8" o:title=""/>
          </v:shape>
          <o:OLEObject Type="Embed" ProgID="Visio.Drawing.11" ShapeID="_x0000_i1025" DrawAspect="Content" ObjectID="_1696345362" r:id="rId9"/>
        </w:object>
      </w:r>
    </w:p>
    <w:p w14:paraId="7DEE2734" w14:textId="77777777" w:rsidR="007F1B1B" w:rsidRDefault="007F1B1B" w:rsidP="007F1B1B">
      <w:pPr>
        <w:jc w:val="center"/>
        <w:rPr>
          <w:rFonts w:eastAsia="SimSun"/>
          <w:b/>
          <w:bCs/>
          <w:lang w:eastAsia="zh-CN"/>
        </w:rPr>
      </w:pPr>
      <w:r>
        <w:rPr>
          <w:rFonts w:eastAsia="SimSun" w:hint="eastAsia"/>
          <w:b/>
          <w:bCs/>
          <w:lang w:eastAsia="zh-CN"/>
        </w:rPr>
        <w:t xml:space="preserve">Figure </w:t>
      </w:r>
      <w:r>
        <w:rPr>
          <w:rFonts w:eastAsia="SimSun"/>
          <w:b/>
          <w:bCs/>
          <w:lang w:eastAsia="zh-CN"/>
        </w:rPr>
        <w:t>6.1-</w:t>
      </w:r>
      <w:r>
        <w:rPr>
          <w:rFonts w:eastAsia="SimSun" w:hint="eastAsia"/>
          <w:b/>
          <w:bCs/>
          <w:lang w:eastAsia="zh-CN"/>
        </w:rPr>
        <w:t>1</w:t>
      </w:r>
      <w:r>
        <w:rPr>
          <w:rFonts w:eastAsia="SimSun"/>
          <w:b/>
          <w:bCs/>
          <w:lang w:eastAsia="zh-CN"/>
        </w:rPr>
        <w:t>:</w:t>
      </w:r>
      <w:r>
        <w:rPr>
          <w:rFonts w:eastAsia="SimSun" w:hint="eastAsia"/>
          <w:b/>
          <w:bCs/>
          <w:lang w:eastAsia="zh-CN"/>
        </w:rPr>
        <w:t xml:space="preserve"> Service interruption </w:t>
      </w:r>
      <w:r>
        <w:rPr>
          <w:rFonts w:eastAsia="SimSun"/>
          <w:b/>
          <w:bCs/>
          <w:lang w:eastAsia="zh-CN"/>
        </w:rPr>
        <w:t>due to</w:t>
      </w:r>
      <w:r>
        <w:rPr>
          <w:rFonts w:eastAsia="SimSun" w:hint="eastAsia"/>
          <w:b/>
          <w:bCs/>
          <w:lang w:eastAsia="zh-CN"/>
        </w:rPr>
        <w:t xml:space="preserve"> slice resource shortage</w:t>
      </w:r>
    </w:p>
    <w:p w14:paraId="3462F38C" w14:textId="77777777" w:rsidR="007F1B1B" w:rsidRDefault="007F1B1B" w:rsidP="007F1B1B">
      <w:pPr>
        <w:rPr>
          <w:rFonts w:eastAsia="SimSun"/>
          <w:lang w:val="en-US" w:eastAsia="zh-CN"/>
        </w:rPr>
      </w:pPr>
      <w:r>
        <w:rPr>
          <w:rFonts w:eastAsia="SimSun" w:hint="eastAsia"/>
          <w:lang w:val="en-US" w:eastAsia="zh-CN"/>
        </w:rPr>
        <w:t xml:space="preserve">As shown by Figure </w:t>
      </w:r>
      <w:r>
        <w:rPr>
          <w:rFonts w:eastAsia="SimSun"/>
        </w:rPr>
        <w:t>6.1-</w:t>
      </w:r>
      <w:r>
        <w:rPr>
          <w:rFonts w:eastAsia="SimSun" w:hint="eastAsia"/>
          <w:lang w:val="en-US" w:eastAsia="zh-CN"/>
        </w:rPr>
        <w:t>1, the UE</w:t>
      </w:r>
      <w:r>
        <w:rPr>
          <w:rFonts w:eastAsia="SimSun"/>
          <w:lang w:val="en-US" w:eastAsia="zh-CN"/>
        </w:rPr>
        <w:t>’</w:t>
      </w:r>
      <w:r>
        <w:rPr>
          <w:rFonts w:eastAsia="SimSun" w:hint="eastAsia"/>
          <w:lang w:val="en-US" w:eastAsia="zh-CN"/>
        </w:rPr>
        <w:t>s ongoing slice(s) is/are supported by both the source and the target NG-RAN node.</w:t>
      </w:r>
      <w:r>
        <w:rPr>
          <w:rFonts w:eastAsia="SimSun"/>
          <w:lang w:val="en-US" w:eastAsia="zh-CN"/>
        </w:rPr>
        <w:t xml:space="preserve"> At the time of handover, t</w:t>
      </w:r>
      <w:r>
        <w:rPr>
          <w:rFonts w:eastAsia="SimSun" w:hint="eastAsia"/>
          <w:lang w:val="en-US" w:eastAsia="zh-CN"/>
        </w:rPr>
        <w:t xml:space="preserve">he target node fails to accept the UE with at least one of the </w:t>
      </w:r>
      <w:r>
        <w:rPr>
          <w:rFonts w:eastAsia="SimSun"/>
          <w:lang w:val="en-US" w:eastAsia="zh-CN"/>
        </w:rPr>
        <w:t>ongoing</w:t>
      </w:r>
      <w:r>
        <w:rPr>
          <w:rFonts w:eastAsia="SimSun" w:hint="eastAsia"/>
          <w:lang w:val="en-US" w:eastAsia="zh-CN"/>
        </w:rPr>
        <w:t xml:space="preserve"> S-NSSAIs due to e.g. high slice-related load </w:t>
      </w:r>
      <w:r>
        <w:rPr>
          <w:rFonts w:eastAsia="SimSun"/>
          <w:lang w:val="en-US" w:eastAsia="zh-CN"/>
        </w:rPr>
        <w:t>at</w:t>
      </w:r>
      <w:r>
        <w:rPr>
          <w:rFonts w:eastAsia="SimSun" w:hint="eastAsia"/>
          <w:lang w:val="en-US" w:eastAsia="zh-CN"/>
        </w:rPr>
        <w:t xml:space="preserve"> the target node. Under such circumstance, the service(s) for failed ongoing slice(s) is/are interrupted for the UE.</w:t>
      </w:r>
      <w:r>
        <w:rPr>
          <w:rFonts w:eastAsia="SimSun"/>
          <w:lang w:val="en-US" w:eastAsia="zh-CN"/>
        </w:rPr>
        <w:t xml:space="preserve"> </w:t>
      </w:r>
    </w:p>
    <w:p w14:paraId="53260CDD" w14:textId="77777777" w:rsidR="007F1B1B" w:rsidRPr="005638E3" w:rsidRDefault="007F1B1B" w:rsidP="007F1B1B">
      <w:pPr>
        <w:overflowPunct w:val="0"/>
        <w:autoSpaceDE w:val="0"/>
        <w:autoSpaceDN w:val="0"/>
        <w:adjustRightInd w:val="0"/>
        <w:spacing w:after="120"/>
        <w:textAlignment w:val="baseline"/>
        <w:rPr>
          <w:rFonts w:eastAsia="SimSun"/>
          <w:lang w:val="en-US" w:eastAsia="zh-CN"/>
        </w:rPr>
      </w:pPr>
      <w:r w:rsidRPr="005638E3">
        <w:rPr>
          <w:rFonts w:eastAsia="SimSun"/>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 and be validated by SA5.</w:t>
      </w:r>
    </w:p>
    <w:p w14:paraId="75C84D4E" w14:textId="155B3034" w:rsidR="007F1B1B" w:rsidRDefault="007F1B1B" w:rsidP="007F1B1B">
      <w:pPr>
        <w:rPr>
          <w:rFonts w:eastAsia="SimSun"/>
          <w:lang w:val="en-US" w:eastAsia="zh-CN"/>
        </w:rPr>
      </w:pPr>
      <w:r w:rsidRPr="005638E3">
        <w:rPr>
          <w:rFonts w:eastAsia="SimSun"/>
          <w:lang w:val="en-US" w:eastAsia="zh-CN"/>
        </w:rPr>
        <w:t>How to support the slice recovery (i.e., re-mapping of remapped slice to on-going slice) when the NG-RAN node recovers enough resources to serve the on-going slice(s) will be discussed in normative phase.</w:t>
      </w:r>
    </w:p>
    <w:p w14:paraId="665500A6" w14:textId="77777777" w:rsidR="003A4C31" w:rsidRPr="00222939" w:rsidRDefault="003A4C31" w:rsidP="007F1B1B">
      <w:pPr>
        <w:rPr>
          <w:rFonts w:eastAsia="SimSun"/>
          <w:lang w:val="en-US" w:eastAsia="zh-CN"/>
        </w:rPr>
      </w:pPr>
    </w:p>
    <w:p w14:paraId="204A8D11" w14:textId="77777777" w:rsidR="007F1B1B" w:rsidRDefault="007F1B1B" w:rsidP="007F1B1B">
      <w:pPr>
        <w:rPr>
          <w:b/>
          <w:bCs/>
          <w:lang w:val="en-US" w:eastAsia="zh-CN"/>
        </w:rPr>
      </w:pPr>
      <w:r>
        <w:rPr>
          <w:b/>
          <w:bCs/>
          <w:lang w:val="en-US" w:eastAsia="zh-CN"/>
        </w:rPr>
        <w:t>Scenario 3: Moving back for slice resource shortage in case of Intra-RA mobility and Inter-RA mobility</w:t>
      </w:r>
    </w:p>
    <w:p w14:paraId="67129605" w14:textId="77777777" w:rsidR="007F1B1B" w:rsidRDefault="007F1B1B" w:rsidP="007F1B1B">
      <w:pPr>
        <w:jc w:val="center"/>
        <w:rPr>
          <w:rFonts w:eastAsiaTheme="minorEastAsia"/>
          <w:lang w:val="en-US" w:eastAsia="zh-CN"/>
        </w:rPr>
      </w:pPr>
      <w:r>
        <w:rPr>
          <w:rFonts w:eastAsia="SimSun"/>
        </w:rPr>
        <w:object w:dxaOrig="9410" w:dyaOrig="3050" w14:anchorId="23460D54">
          <v:shape id="_x0000_i1026" type="#_x0000_t75" style="width:471pt;height:153pt" o:ole="">
            <v:imagedata r:id="rId10" o:title=""/>
          </v:shape>
          <o:OLEObject Type="Embed" ProgID="Visio.Drawing.11" ShapeID="_x0000_i1026" DrawAspect="Content" ObjectID="_1696345363" r:id="rId11"/>
        </w:object>
      </w:r>
    </w:p>
    <w:p w14:paraId="4F123DA5" w14:textId="77777777" w:rsidR="007F1B1B" w:rsidRDefault="007F1B1B" w:rsidP="007F1B1B">
      <w:pPr>
        <w:jc w:val="center"/>
        <w:rPr>
          <w:rFonts w:eastAsiaTheme="minorEastAsia"/>
          <w:b/>
        </w:rPr>
      </w:pPr>
      <w:r>
        <w:rPr>
          <w:rFonts w:hint="eastAsia"/>
          <w:b/>
        </w:rPr>
        <w:t xml:space="preserve">Figure </w:t>
      </w:r>
      <w:r>
        <w:rPr>
          <w:b/>
        </w:rPr>
        <w:t>6.1-</w:t>
      </w:r>
      <w:r>
        <w:rPr>
          <w:b/>
          <w:lang w:val="en-US" w:eastAsia="zh-CN"/>
        </w:rPr>
        <w:t>3:</w:t>
      </w:r>
      <w:r>
        <w:rPr>
          <w:rFonts w:hint="eastAsia"/>
          <w:b/>
        </w:rPr>
        <w:t xml:space="preserve"> </w:t>
      </w:r>
      <w:r>
        <w:rPr>
          <w:b/>
        </w:rPr>
        <w:t>Moving back scenario due to slice resource shortage</w:t>
      </w:r>
      <w:r>
        <w:rPr>
          <w:rFonts w:eastAsiaTheme="minorEastAsia"/>
          <w:b/>
        </w:rPr>
        <w:t xml:space="preserve"> </w:t>
      </w:r>
    </w:p>
    <w:p w14:paraId="09D3B823" w14:textId="6606BE43" w:rsidR="007F1B1B" w:rsidRDefault="007F1B1B" w:rsidP="007F1B1B">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14:paraId="2BBE0800" w14:textId="77777777" w:rsidR="003A4C31" w:rsidRDefault="003A4C31" w:rsidP="007F1B1B">
      <w:pPr>
        <w:rPr>
          <w:rFonts w:eastAsiaTheme="minorEastAsia"/>
          <w:lang w:val="en-US" w:eastAsia="zh-CN"/>
        </w:rPr>
      </w:pPr>
    </w:p>
    <w:p w14:paraId="1A4BDE59" w14:textId="77777777" w:rsidR="007F1B1B" w:rsidRDefault="007F1B1B" w:rsidP="007F1B1B">
      <w:pPr>
        <w:rPr>
          <w:b/>
          <w:bCs/>
          <w:lang w:val="en-US" w:eastAsia="zh-CN"/>
        </w:rPr>
      </w:pPr>
      <w:r>
        <w:rPr>
          <w:b/>
          <w:bCs/>
          <w:lang w:val="en-US" w:eastAsia="zh-CN"/>
        </w:rPr>
        <w:lastRenderedPageBreak/>
        <w:t>Scenario 5:</w:t>
      </w:r>
      <w:r>
        <w:rPr>
          <w:rFonts w:hint="eastAsia"/>
          <w:b/>
          <w:bCs/>
          <w:lang w:val="en-US" w:eastAsia="zh-CN"/>
        </w:rPr>
        <w:t xml:space="preserve"> </w:t>
      </w:r>
      <w:r>
        <w:rPr>
          <w:b/>
          <w:bCs/>
          <w:lang w:val="en-US" w:eastAsia="zh-CN"/>
        </w:rPr>
        <w:t>Slice resource shortage for MR-DC</w:t>
      </w:r>
    </w:p>
    <w:p w14:paraId="6B9DC8AE" w14:textId="77777777" w:rsidR="007F1B1B" w:rsidRDefault="007F1B1B" w:rsidP="007F1B1B">
      <w:pPr>
        <w:jc w:val="center"/>
        <w:rPr>
          <w:rFonts w:eastAsiaTheme="minorEastAsia"/>
          <w:lang w:eastAsia="zh-CN"/>
        </w:rPr>
      </w:pPr>
      <w:r>
        <w:rPr>
          <w:rFonts w:eastAsia="SimSun"/>
        </w:rPr>
        <w:object w:dxaOrig="4120" w:dyaOrig="3250" w14:anchorId="517A1F50">
          <v:shape id="_x0000_i1027" type="#_x0000_t75" style="width:206.4pt;height:162.6pt" o:ole="">
            <v:imagedata r:id="rId12" o:title=""/>
          </v:shape>
          <o:OLEObject Type="Embed" ProgID="Visio.Drawing.11" ShapeID="_x0000_i1027" DrawAspect="Content" ObjectID="_1696345364" r:id="rId13"/>
        </w:object>
      </w:r>
    </w:p>
    <w:p w14:paraId="1F28BEF0" w14:textId="77777777" w:rsidR="007F1B1B" w:rsidRDefault="007F1B1B" w:rsidP="007F1B1B">
      <w:pPr>
        <w:jc w:val="center"/>
        <w:rPr>
          <w:b/>
          <w:lang w:val="en-US" w:eastAsia="zh-CN"/>
        </w:rPr>
      </w:pPr>
      <w:r>
        <w:rPr>
          <w:rFonts w:hint="eastAsia"/>
          <w:b/>
        </w:rPr>
        <w:t xml:space="preserve">Figure </w:t>
      </w:r>
      <w:r>
        <w:rPr>
          <w:b/>
        </w:rPr>
        <w:t>6.1-</w:t>
      </w:r>
      <w:r>
        <w:rPr>
          <w:b/>
          <w:lang w:val="en-US" w:eastAsia="zh-CN"/>
        </w:rPr>
        <w:t>5:</w:t>
      </w:r>
      <w:r>
        <w:rPr>
          <w:rFonts w:hint="eastAsia"/>
          <w:b/>
        </w:rPr>
        <w:t xml:space="preserve"> </w:t>
      </w:r>
      <w:r>
        <w:rPr>
          <w:b/>
        </w:rPr>
        <w:t>Service interruption due to slice resource shortage in SN</w:t>
      </w:r>
    </w:p>
    <w:p w14:paraId="7931BD3F" w14:textId="3445C4EA" w:rsidR="007F1B1B" w:rsidRDefault="007F1B1B" w:rsidP="007F1B1B">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14:paraId="73A00179" w14:textId="77777777" w:rsidR="003A4C31" w:rsidRDefault="003A4C31" w:rsidP="007F1B1B">
      <w:pPr>
        <w:rPr>
          <w:rFonts w:eastAsiaTheme="minorEastAsia"/>
          <w:lang w:eastAsia="zh-CN"/>
        </w:rPr>
      </w:pPr>
    </w:p>
    <w:p w14:paraId="043625B5" w14:textId="77777777" w:rsidR="007F1B1B" w:rsidRDefault="007F1B1B" w:rsidP="007F1B1B">
      <w:pPr>
        <w:rPr>
          <w:rFonts w:eastAsia="SimSun"/>
          <w:b/>
          <w:bCs/>
          <w:lang w:val="en-US" w:eastAsia="zh-CN"/>
        </w:rPr>
      </w:pPr>
      <w:r>
        <w:rPr>
          <w:rFonts w:eastAsia="SimSun"/>
          <w:b/>
          <w:bCs/>
          <w:lang w:val="en-US" w:eastAsia="zh-CN"/>
        </w:rPr>
        <w:t xml:space="preserve">Scenario </w:t>
      </w:r>
      <w:r>
        <w:rPr>
          <w:rFonts w:eastAsia="SimSun" w:hint="eastAsia"/>
          <w:b/>
          <w:bCs/>
          <w:lang w:val="en-US" w:eastAsia="zh-CN"/>
        </w:rPr>
        <w:t>6</w:t>
      </w:r>
      <w:r>
        <w:rPr>
          <w:rFonts w:eastAsia="SimSun"/>
          <w:b/>
          <w:bCs/>
          <w:lang w:val="en-US" w:eastAsia="zh-CN"/>
        </w:rPr>
        <w:t>:</w:t>
      </w:r>
      <w:r>
        <w:rPr>
          <w:rFonts w:eastAsia="SimSun" w:hint="eastAsia"/>
          <w:b/>
          <w:bCs/>
          <w:lang w:val="en-US" w:eastAsia="zh-CN"/>
        </w:rPr>
        <w:t xml:space="preserve"> </w:t>
      </w:r>
      <w:r>
        <w:rPr>
          <w:rFonts w:eastAsia="SimSun"/>
          <w:b/>
          <w:bCs/>
          <w:lang w:eastAsia="zh-CN"/>
        </w:rPr>
        <w:t>Slice overload in RAN node in absence of mobility</w:t>
      </w:r>
    </w:p>
    <w:p w14:paraId="2C514222" w14:textId="77777777" w:rsidR="007F1B1B" w:rsidRDefault="007F1B1B" w:rsidP="007F1B1B">
      <w:pPr>
        <w:rPr>
          <w:rFonts w:eastAsia="SimSun"/>
          <w:lang w:val="en-US" w:eastAsia="zh-CN"/>
        </w:rPr>
      </w:pPr>
      <w:r>
        <w:rPr>
          <w:rFonts w:eastAsia="SimSun"/>
          <w:lang w:val="en-US" w:eastAsia="zh-CN"/>
        </w:rPr>
        <w:t>It is possible that resource shortage happens for a slice 1 as in scenario 1. In this case, some ongoing PDU sessions associated to this slice 1 may be offered degraded service even in the absence of mobility.</w:t>
      </w:r>
    </w:p>
    <w:p w14:paraId="4462E0BA" w14:textId="77777777" w:rsidR="007F1B1B" w:rsidRDefault="007F1B1B" w:rsidP="007F1B1B">
      <w:pPr>
        <w:rPr>
          <w:b/>
          <w:bCs/>
          <w:lang w:val="en-US" w:eastAsia="zh-CN"/>
        </w:rPr>
      </w:pPr>
      <w:r>
        <w:rPr>
          <w:lang w:eastAsia="zh-CN"/>
        </w:rPr>
        <w:t>It is also possible that after taking an action to avoid resource shortage in slice 1, the resource shortage is resolved while the UE is still in the cell. In that case, any action taken can be reversed.</w:t>
      </w:r>
    </w:p>
    <w:p w14:paraId="3A67D543" w14:textId="2A3F7C1F" w:rsidR="003A4C31" w:rsidRPr="003A4C31" w:rsidRDefault="003A4C31" w:rsidP="003A4C31">
      <w:pPr>
        <w:rPr>
          <w:i/>
          <w:iCs/>
          <w:color w:val="FF0000"/>
          <w:lang w:val="en-GB" w:eastAsia="zh-CN"/>
        </w:rPr>
      </w:pPr>
      <w:r>
        <w:rPr>
          <w:i/>
          <w:iCs/>
          <w:color w:val="FF0000"/>
          <w:lang w:val="en-GB" w:eastAsia="zh-CN"/>
        </w:rPr>
        <w:t xml:space="preserve">End of </w:t>
      </w:r>
      <w:r w:rsidRPr="003A4C31">
        <w:rPr>
          <w:i/>
          <w:iCs/>
          <w:color w:val="FF0000"/>
          <w:lang w:val="en-GB" w:eastAsia="zh-CN"/>
        </w:rPr>
        <w:t>Excerpt from TR38.832</w:t>
      </w:r>
    </w:p>
    <w:p w14:paraId="0DFB2FE3" w14:textId="60896E07" w:rsidR="007F1B1B" w:rsidRDefault="007F1B1B" w:rsidP="007F1B1B">
      <w:pPr>
        <w:rPr>
          <w:lang w:val="en-GB" w:eastAsia="zh-CN"/>
        </w:rPr>
      </w:pPr>
    </w:p>
    <w:p w14:paraId="134EE84C" w14:textId="3EDE1A60" w:rsidR="003A4C31" w:rsidRDefault="003A4C31" w:rsidP="007F1B1B">
      <w:pPr>
        <w:rPr>
          <w:lang w:val="en-GB" w:eastAsia="zh-CN"/>
        </w:rPr>
      </w:pPr>
      <w:r>
        <w:rPr>
          <w:lang w:val="en-GB" w:eastAsia="zh-CN"/>
        </w:rPr>
        <w:t xml:space="preserve">Scenario 1 is the </w:t>
      </w:r>
      <w:r w:rsidR="00DB624D">
        <w:rPr>
          <w:lang w:val="en-GB" w:eastAsia="zh-CN"/>
        </w:rPr>
        <w:t xml:space="preserve">main scenario </w:t>
      </w:r>
      <w:r w:rsidR="00C64AF7">
        <w:rPr>
          <w:lang w:val="en-GB" w:eastAsia="zh-CN"/>
        </w:rPr>
        <w:t>to consider. This has been also agreed in the conclusion of TR38.832, where it is mentioned that “</w:t>
      </w:r>
      <w:r w:rsidR="00C64AF7" w:rsidRPr="00C64AF7">
        <w:rPr>
          <w:rFonts w:eastAsia="SimSun" w:hint="eastAsia"/>
          <w:i/>
          <w:iCs/>
          <w:lang w:eastAsia="zh-CN"/>
        </w:rPr>
        <w:t>Scenario 3-6 can be regarded as the extension of Scenario 1-2</w:t>
      </w:r>
      <w:r w:rsidR="00C64AF7">
        <w:rPr>
          <w:lang w:val="en-GB" w:eastAsia="zh-CN"/>
        </w:rPr>
        <w:t xml:space="preserve">”. Hence </w:t>
      </w:r>
      <w:r w:rsidR="004B7475">
        <w:rPr>
          <w:lang w:val="en-GB" w:eastAsia="zh-CN"/>
        </w:rPr>
        <w:t>Scenario 3</w:t>
      </w:r>
      <w:r w:rsidR="007E7418">
        <w:rPr>
          <w:lang w:val="en-GB" w:eastAsia="zh-CN"/>
        </w:rPr>
        <w:t>,</w:t>
      </w:r>
      <w:r w:rsidR="004B7475">
        <w:rPr>
          <w:lang w:val="en-GB" w:eastAsia="zh-CN"/>
        </w:rPr>
        <w:t xml:space="preserve"> 5</w:t>
      </w:r>
      <w:r w:rsidR="007E7418">
        <w:rPr>
          <w:lang w:val="en-GB" w:eastAsia="zh-CN"/>
        </w:rPr>
        <w:t xml:space="preserve"> and</w:t>
      </w:r>
      <w:r w:rsidR="004B7475">
        <w:rPr>
          <w:lang w:val="en-GB" w:eastAsia="zh-CN"/>
        </w:rPr>
        <w:t xml:space="preserve"> 6 can be considered as extensions of Scenario 1. </w:t>
      </w:r>
    </w:p>
    <w:p w14:paraId="24BEDD68" w14:textId="077B91FA" w:rsidR="004B7475" w:rsidRDefault="004B7475" w:rsidP="007F1B1B">
      <w:pPr>
        <w:rPr>
          <w:lang w:val="en-GB" w:eastAsia="zh-CN"/>
        </w:rPr>
      </w:pPr>
      <w:r>
        <w:rPr>
          <w:lang w:val="en-GB" w:eastAsia="zh-CN"/>
        </w:rPr>
        <w:t xml:space="preserve">It is therefore </w:t>
      </w:r>
      <w:r w:rsidR="007904E0">
        <w:rPr>
          <w:lang w:val="en-GB" w:eastAsia="zh-CN"/>
        </w:rPr>
        <w:t>plausible to tackle a solution for Scenario 1</w:t>
      </w:r>
      <w:r w:rsidR="007E7418">
        <w:rPr>
          <w:lang w:val="en-GB" w:eastAsia="zh-CN"/>
        </w:rPr>
        <w:t xml:space="preserve"> as </w:t>
      </w:r>
      <w:r w:rsidR="00E94892">
        <w:rPr>
          <w:lang w:val="en-GB" w:eastAsia="zh-CN"/>
        </w:rPr>
        <w:t xml:space="preserve">high priority. Such solution will likely cover also scenarios </w:t>
      </w:r>
      <w:r w:rsidR="009E7BFF">
        <w:rPr>
          <w:lang w:val="en-GB" w:eastAsia="zh-CN"/>
        </w:rPr>
        <w:t>3, 5 and 6.</w:t>
      </w:r>
      <w:r w:rsidR="00E94892">
        <w:rPr>
          <w:lang w:val="en-GB" w:eastAsia="zh-CN"/>
        </w:rPr>
        <w:t xml:space="preserve"> If any further improvements to the solution are needed</w:t>
      </w:r>
      <w:r w:rsidR="00D72F91">
        <w:rPr>
          <w:lang w:val="en-GB" w:eastAsia="zh-CN"/>
        </w:rPr>
        <w:t>,</w:t>
      </w:r>
      <w:r w:rsidR="00E94892">
        <w:rPr>
          <w:lang w:val="en-GB" w:eastAsia="zh-CN"/>
        </w:rPr>
        <w:t xml:space="preserve"> to cover scenarios </w:t>
      </w:r>
      <w:r w:rsidR="00B52B4F">
        <w:rPr>
          <w:lang w:val="en-GB" w:eastAsia="zh-CN"/>
        </w:rPr>
        <w:t xml:space="preserve">3, 5 and 6, they can be considered </w:t>
      </w:r>
      <w:r w:rsidR="00873C8F">
        <w:rPr>
          <w:lang w:val="en-GB" w:eastAsia="zh-CN"/>
        </w:rPr>
        <w:t>after scenario 1 has been addressed</w:t>
      </w:r>
      <w:r w:rsidR="00B52B4F">
        <w:rPr>
          <w:lang w:val="en-GB" w:eastAsia="zh-CN"/>
        </w:rPr>
        <w:t>.</w:t>
      </w:r>
    </w:p>
    <w:p w14:paraId="5BDF0B74" w14:textId="74F12554" w:rsidR="009E7BFF" w:rsidRPr="009E7BFF" w:rsidRDefault="009E7BFF" w:rsidP="007F1B1B">
      <w:pPr>
        <w:rPr>
          <w:b/>
          <w:bCs/>
          <w:lang w:val="en-GB" w:eastAsia="zh-CN"/>
        </w:rPr>
      </w:pPr>
      <w:r w:rsidRPr="009E7BFF">
        <w:rPr>
          <w:b/>
          <w:bCs/>
          <w:lang w:val="en-GB" w:eastAsia="zh-CN"/>
        </w:rPr>
        <w:t>Proposal 1: It is proposed to focus on solutions to Scenario 1 of TR38.832</w:t>
      </w:r>
    </w:p>
    <w:p w14:paraId="2BA31DF4" w14:textId="72B3C77B" w:rsidR="0068029E" w:rsidRDefault="0068029E" w:rsidP="007F1B1B">
      <w:pPr>
        <w:rPr>
          <w:lang w:val="en-GB" w:eastAsia="zh-CN"/>
        </w:rPr>
      </w:pPr>
    </w:p>
    <w:p w14:paraId="75F8ADD2" w14:textId="218C42EF" w:rsidR="0030787C" w:rsidRDefault="0030787C" w:rsidP="007F1B1B">
      <w:pPr>
        <w:rPr>
          <w:lang w:val="en-GB" w:eastAsia="zh-CN"/>
        </w:rPr>
      </w:pPr>
      <w:r>
        <w:rPr>
          <w:lang w:val="en-GB" w:eastAsia="zh-CN"/>
        </w:rPr>
        <w:t xml:space="preserve">It should also be </w:t>
      </w:r>
      <w:r w:rsidR="005E7CEA">
        <w:rPr>
          <w:lang w:val="en-GB" w:eastAsia="zh-CN"/>
        </w:rPr>
        <w:t>noted that as part of Scenario 1 the following is stated:</w:t>
      </w:r>
    </w:p>
    <w:p w14:paraId="5144007B" w14:textId="77777777" w:rsidR="005E7CEA" w:rsidRPr="005E7CEA" w:rsidRDefault="005E7CEA" w:rsidP="005E7CEA">
      <w:pPr>
        <w:overflowPunct w:val="0"/>
        <w:autoSpaceDE w:val="0"/>
        <w:autoSpaceDN w:val="0"/>
        <w:adjustRightInd w:val="0"/>
        <w:spacing w:after="120"/>
        <w:textAlignment w:val="baseline"/>
        <w:rPr>
          <w:rFonts w:eastAsia="SimSun"/>
          <w:i/>
          <w:iCs/>
          <w:lang w:val="en-US" w:eastAsia="zh-CN"/>
        </w:rPr>
      </w:pPr>
      <w:r w:rsidRPr="005E7CEA">
        <w:rPr>
          <w:rFonts w:eastAsia="SimSun"/>
          <w:i/>
          <w:iCs/>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 and be validated by SA5.</w:t>
      </w:r>
    </w:p>
    <w:p w14:paraId="1CF07EFA" w14:textId="33A9AF28" w:rsidR="005E7CEA" w:rsidRDefault="005E7CEA" w:rsidP="007F1B1B">
      <w:pPr>
        <w:rPr>
          <w:lang w:val="en-US" w:eastAsia="zh-CN"/>
        </w:rPr>
      </w:pPr>
    </w:p>
    <w:p w14:paraId="0FB16109" w14:textId="6C1B0EE4" w:rsidR="004335AF" w:rsidRDefault="004335AF" w:rsidP="007F1B1B">
      <w:pPr>
        <w:rPr>
          <w:lang w:val="en-US" w:eastAsia="zh-CN"/>
        </w:rPr>
      </w:pPr>
      <w:r>
        <w:rPr>
          <w:lang w:val="en-US" w:eastAsia="zh-CN"/>
        </w:rPr>
        <w:t xml:space="preserve">Hence any solution to </w:t>
      </w:r>
      <w:r w:rsidR="00661283">
        <w:rPr>
          <w:lang w:val="en-US" w:eastAsia="zh-CN"/>
        </w:rPr>
        <w:t>Scenario</w:t>
      </w:r>
      <w:r>
        <w:rPr>
          <w:lang w:val="en-US" w:eastAsia="zh-CN"/>
        </w:rPr>
        <w:t xml:space="preserve"> 1 needs to be in line with the models defined in TS28.</w:t>
      </w:r>
      <w:r w:rsidR="00661283">
        <w:rPr>
          <w:lang w:val="en-US" w:eastAsia="zh-CN"/>
        </w:rPr>
        <w:t>541 and it will require an involvement of the OAM system</w:t>
      </w:r>
      <w:r w:rsidR="00FE0D10">
        <w:rPr>
          <w:lang w:val="en-US" w:eastAsia="zh-CN"/>
        </w:rPr>
        <w:t xml:space="preserve"> </w:t>
      </w:r>
      <w:r w:rsidR="005B1CA7">
        <w:rPr>
          <w:lang w:val="en-US" w:eastAsia="zh-CN"/>
        </w:rPr>
        <w:t>(</w:t>
      </w:r>
      <w:r w:rsidR="00FE0D10">
        <w:rPr>
          <w:lang w:val="en-US" w:eastAsia="zh-CN"/>
        </w:rPr>
        <w:t>with consequent SA5 checking</w:t>
      </w:r>
      <w:r w:rsidR="005B1CA7">
        <w:rPr>
          <w:lang w:val="en-US" w:eastAsia="zh-CN"/>
        </w:rPr>
        <w:t>)</w:t>
      </w:r>
      <w:r w:rsidR="00661283">
        <w:rPr>
          <w:lang w:val="en-US" w:eastAsia="zh-CN"/>
        </w:rPr>
        <w:t xml:space="preserve">, which will have to </w:t>
      </w:r>
      <w:r w:rsidR="00B52B4F">
        <w:rPr>
          <w:lang w:val="en-US" w:eastAsia="zh-CN"/>
        </w:rPr>
        <w:t xml:space="preserve">a priori </w:t>
      </w:r>
      <w:r w:rsidR="00661283">
        <w:rPr>
          <w:lang w:val="en-US" w:eastAsia="zh-CN"/>
        </w:rPr>
        <w:t xml:space="preserve">configure policies that allow </w:t>
      </w:r>
      <w:r w:rsidR="00ED5511">
        <w:rPr>
          <w:lang w:val="en-US" w:eastAsia="zh-CN"/>
        </w:rPr>
        <w:t>resource remapping</w:t>
      </w:r>
    </w:p>
    <w:p w14:paraId="0EFFD2C1" w14:textId="70B27738" w:rsidR="00ED5511" w:rsidRPr="00ED5511" w:rsidRDefault="00ED5511" w:rsidP="007F1B1B">
      <w:pPr>
        <w:rPr>
          <w:b/>
          <w:bCs/>
          <w:lang w:val="en-US" w:eastAsia="zh-CN"/>
        </w:rPr>
      </w:pPr>
      <w:r w:rsidRPr="00ED5511">
        <w:rPr>
          <w:b/>
          <w:bCs/>
          <w:lang w:val="en-US" w:eastAsia="zh-CN"/>
        </w:rPr>
        <w:t xml:space="preserve">Proposal 2: </w:t>
      </w:r>
      <w:r w:rsidR="007E16AC">
        <w:rPr>
          <w:b/>
          <w:bCs/>
          <w:lang w:val="en-US" w:eastAsia="zh-CN"/>
        </w:rPr>
        <w:t xml:space="preserve">It is proposed that solutions for resource remapping are in line with models defined in TS28.541 and that they are based on </w:t>
      </w:r>
      <w:r w:rsidR="0087292A">
        <w:rPr>
          <w:b/>
          <w:bCs/>
          <w:lang w:val="en-US" w:eastAsia="zh-CN"/>
        </w:rPr>
        <w:t>OAM configurations at the RAN</w:t>
      </w:r>
    </w:p>
    <w:p w14:paraId="789A04D8" w14:textId="6D304198" w:rsidR="00ED5511" w:rsidRDefault="00ED5511" w:rsidP="007F1B1B">
      <w:pPr>
        <w:rPr>
          <w:lang w:val="en-US" w:eastAsia="zh-CN"/>
        </w:rPr>
      </w:pPr>
    </w:p>
    <w:p w14:paraId="1E784C93" w14:textId="15B3C601" w:rsidR="00B52B4F" w:rsidRDefault="00B52B4F" w:rsidP="00B52B4F">
      <w:pPr>
        <w:pStyle w:val="Heading2"/>
      </w:pPr>
      <w:r>
        <w:t>Solutions analysis</w:t>
      </w:r>
    </w:p>
    <w:p w14:paraId="6F5156B5" w14:textId="01615FAC" w:rsidR="00B52B4F" w:rsidRDefault="00B52B4F" w:rsidP="007F1B1B">
      <w:pPr>
        <w:rPr>
          <w:lang w:val="en-US" w:eastAsia="zh-CN"/>
        </w:rPr>
      </w:pPr>
    </w:p>
    <w:p w14:paraId="0FA00102" w14:textId="410891B4" w:rsidR="00C72574" w:rsidRDefault="00C72574" w:rsidP="007F1B1B">
      <w:pPr>
        <w:rPr>
          <w:lang w:val="en-US" w:eastAsia="zh-CN"/>
        </w:rPr>
      </w:pPr>
      <w:r>
        <w:rPr>
          <w:lang w:val="en-US" w:eastAsia="zh-CN"/>
        </w:rPr>
        <w:t xml:space="preserve">The solutions that have been agreed as relevant to </w:t>
      </w:r>
      <w:r w:rsidR="007D0722">
        <w:rPr>
          <w:lang w:val="en-US" w:eastAsia="zh-CN"/>
        </w:rPr>
        <w:t>the fulfilment of the objective in section 1 are quoted below.</w:t>
      </w:r>
    </w:p>
    <w:p w14:paraId="00CA779E" w14:textId="3EE238C6" w:rsidR="007D0722" w:rsidRDefault="007D0722" w:rsidP="007F1B1B">
      <w:pPr>
        <w:rPr>
          <w:lang w:val="en-US" w:eastAsia="zh-CN"/>
        </w:rPr>
      </w:pPr>
    </w:p>
    <w:p w14:paraId="7398A883" w14:textId="4999AC2B" w:rsidR="007D0722" w:rsidRPr="003A4C31" w:rsidRDefault="007D0722" w:rsidP="007D0722">
      <w:pPr>
        <w:rPr>
          <w:i/>
          <w:iCs/>
          <w:color w:val="FF0000"/>
          <w:lang w:val="en-GB" w:eastAsia="zh-CN"/>
        </w:rPr>
      </w:pPr>
      <w:r w:rsidRPr="003A4C31">
        <w:rPr>
          <w:i/>
          <w:iCs/>
          <w:color w:val="FF0000"/>
          <w:lang w:val="en-GB" w:eastAsia="zh-CN"/>
        </w:rPr>
        <w:t>Excerpt from TR38.832</w:t>
      </w:r>
    </w:p>
    <w:p w14:paraId="24328864" w14:textId="25924EB5" w:rsidR="0068029E" w:rsidRDefault="0068029E" w:rsidP="007F1B1B">
      <w:pPr>
        <w:rPr>
          <w:lang w:val="en-US" w:eastAsia="zh-CN"/>
        </w:rPr>
      </w:pPr>
    </w:p>
    <w:p w14:paraId="1C31361C" w14:textId="77777777" w:rsidR="005004E1" w:rsidRDefault="005004E1" w:rsidP="005004E1">
      <w:pPr>
        <w:pStyle w:val="Heading4"/>
        <w:numPr>
          <w:ilvl w:val="0"/>
          <w:numId w:val="0"/>
        </w:numPr>
        <w:ind w:left="864" w:hanging="864"/>
      </w:pPr>
      <w:bookmarkStart w:id="1" w:name="_Toc63430954"/>
      <w:bookmarkStart w:id="2" w:name="_Toc65600627"/>
      <w:r>
        <w:t>6.2.</w:t>
      </w:r>
      <w:r>
        <w:rPr>
          <w:rFonts w:hint="eastAsia"/>
        </w:rPr>
        <w:t>3.1</w:t>
      </w:r>
      <w:r>
        <w:tab/>
        <w:t>Configuration Based Solution</w:t>
      </w:r>
      <w:bookmarkEnd w:id="1"/>
      <w:bookmarkEnd w:id="2"/>
    </w:p>
    <w:p w14:paraId="26F595EF" w14:textId="77777777" w:rsidR="005004E1" w:rsidRPr="005638E3" w:rsidRDefault="005004E1" w:rsidP="005004E1">
      <w:pPr>
        <w:rPr>
          <w:sz w:val="21"/>
          <w:lang w:eastAsia="zh-CN"/>
        </w:rPr>
      </w:pPr>
      <w:r w:rsidRPr="005638E3">
        <w:rPr>
          <w:sz w:val="21"/>
          <w:lang w:eastAsia="zh-CN"/>
        </w:rPr>
        <w:t>The solution builds on the resource modelling described in TS 28.541.</w:t>
      </w:r>
      <w:r w:rsidRPr="005638E3">
        <w:rPr>
          <w:sz w:val="21"/>
          <w:lang w:val="en-US" w:eastAsia="zh-CN"/>
        </w:rPr>
        <w:t xml:space="preserve"> The following analysis is provided for the scenario 1 and scenario 2 respectively:</w:t>
      </w:r>
      <w:r w:rsidRPr="005638E3">
        <w:rPr>
          <w:sz w:val="21"/>
          <w:lang w:eastAsia="zh-CN"/>
        </w:rPr>
        <w:t xml:space="preserve"> </w:t>
      </w:r>
    </w:p>
    <w:p w14:paraId="3685A96C" w14:textId="77777777" w:rsidR="005004E1" w:rsidRPr="005638E3" w:rsidRDefault="005004E1" w:rsidP="005004E1">
      <w:pPr>
        <w:pStyle w:val="ListParagraph"/>
        <w:numPr>
          <w:ilvl w:val="0"/>
          <w:numId w:val="18"/>
        </w:numPr>
        <w:overflowPunct/>
        <w:autoSpaceDE/>
        <w:autoSpaceDN/>
        <w:adjustRightInd/>
        <w:spacing w:after="180"/>
        <w:contextualSpacing w:val="0"/>
        <w:jc w:val="left"/>
        <w:textAlignment w:val="auto"/>
        <w:rPr>
          <w:sz w:val="21"/>
        </w:rPr>
      </w:pPr>
      <w:r w:rsidRPr="005638E3">
        <w:rPr>
          <w:sz w:val="21"/>
        </w:rPr>
        <w:t>Scenario 1: Slice resource shortage in case of Intra-RA mobility and Inter-RA mobility</w:t>
      </w:r>
    </w:p>
    <w:p w14:paraId="40C16588" w14:textId="77777777" w:rsidR="005004E1" w:rsidRPr="005638E3" w:rsidRDefault="005004E1" w:rsidP="005004E1">
      <w:pPr>
        <w:rPr>
          <w:sz w:val="21"/>
          <w:lang w:val="en-US" w:eastAsia="zh-CN"/>
        </w:rPr>
      </w:pPr>
      <w:r w:rsidRPr="005638E3">
        <w:rPr>
          <w:sz w:val="21"/>
          <w:lang w:val="en-US" w:eastAsia="zh-CN"/>
        </w:rPr>
        <w:t xml:space="preserve">As specified in TS 28.541, the slice re-mapping between different S-NSSAIs can be achieved via the prioritized resource modeling. For example, suppose UE’s ongoing slice is S-NSSAI 1 configured with </w:t>
      </w:r>
      <w:r w:rsidRPr="005638E3">
        <w:rPr>
          <w:i/>
          <w:sz w:val="21"/>
          <w:lang w:val="en-US" w:eastAsia="zh-CN"/>
        </w:rPr>
        <w:t>rRMPolicyMaxRatio</w:t>
      </w:r>
      <w:r w:rsidRPr="005638E3">
        <w:rPr>
          <w:sz w:val="21"/>
          <w:lang w:val="en-US" w:eastAsia="zh-CN"/>
        </w:rPr>
        <w:t xml:space="preserve"> policy, which can use at least one of the shared resources, prioritized resources and dedicated resources. If the dedicated resources are not available, it can use other un-used prioritized and shared resources. </w:t>
      </w:r>
    </w:p>
    <w:p w14:paraId="5660EF51" w14:textId="77777777" w:rsidR="005004E1" w:rsidRPr="005638E3" w:rsidRDefault="005004E1" w:rsidP="005004E1">
      <w:pPr>
        <w:rPr>
          <w:sz w:val="21"/>
          <w:lang w:val="en-US" w:eastAsia="zh-CN"/>
        </w:rPr>
      </w:pPr>
      <w:r w:rsidRPr="005638E3">
        <w:rPr>
          <w:sz w:val="21"/>
          <w:lang w:val="en-US" w:eastAsia="zh-CN"/>
        </w:rPr>
        <w:t xml:space="preserve">But the following needs to be further studied, e.g., for the S-NSSAI 1, </w:t>
      </w:r>
    </w:p>
    <w:p w14:paraId="5FC9D941" w14:textId="77777777" w:rsidR="005004E1" w:rsidRPr="005638E3" w:rsidRDefault="005004E1" w:rsidP="005004E1">
      <w:pPr>
        <w:pStyle w:val="ListParagraph"/>
        <w:numPr>
          <w:ilvl w:val="0"/>
          <w:numId w:val="19"/>
        </w:numPr>
        <w:overflowPunct/>
        <w:autoSpaceDE/>
        <w:autoSpaceDN/>
        <w:adjustRightInd/>
        <w:spacing w:after="180"/>
        <w:contextualSpacing w:val="0"/>
        <w:jc w:val="left"/>
        <w:textAlignment w:val="auto"/>
        <w:rPr>
          <w:sz w:val="21"/>
          <w:lang w:val="en-US"/>
        </w:rPr>
      </w:pPr>
      <w:r w:rsidRPr="005638E3">
        <w:rPr>
          <w:sz w:val="21"/>
          <w:lang w:val="en-US"/>
        </w:rPr>
        <w:t>it can explicitly use resources belonging to which S-NSSAIs;</w:t>
      </w:r>
    </w:p>
    <w:p w14:paraId="5DA082DB" w14:textId="77777777" w:rsidR="005004E1" w:rsidRPr="005638E3" w:rsidRDefault="005004E1" w:rsidP="005004E1">
      <w:pPr>
        <w:pStyle w:val="ListParagraph"/>
        <w:numPr>
          <w:ilvl w:val="0"/>
          <w:numId w:val="19"/>
        </w:numPr>
        <w:overflowPunct/>
        <w:autoSpaceDE/>
        <w:autoSpaceDN/>
        <w:adjustRightInd/>
        <w:spacing w:after="180"/>
        <w:contextualSpacing w:val="0"/>
        <w:jc w:val="left"/>
        <w:textAlignment w:val="auto"/>
        <w:rPr>
          <w:sz w:val="21"/>
          <w:lang w:val="en-US"/>
        </w:rPr>
      </w:pPr>
      <w:r w:rsidRPr="005638E3">
        <w:rPr>
          <w:sz w:val="21"/>
          <w:lang w:val="en-US"/>
        </w:rPr>
        <w:t>it can use the dedicated but not used resources of other S-NSSAIs;</w:t>
      </w:r>
    </w:p>
    <w:p w14:paraId="71C8E924" w14:textId="77777777" w:rsidR="005004E1" w:rsidRPr="005638E3" w:rsidRDefault="005004E1" w:rsidP="005004E1">
      <w:pPr>
        <w:pStyle w:val="ListParagraph"/>
        <w:numPr>
          <w:ilvl w:val="0"/>
          <w:numId w:val="19"/>
        </w:numPr>
        <w:overflowPunct/>
        <w:autoSpaceDE/>
        <w:autoSpaceDN/>
        <w:adjustRightInd/>
        <w:spacing w:after="180"/>
        <w:contextualSpacing w:val="0"/>
        <w:jc w:val="left"/>
        <w:textAlignment w:val="auto"/>
        <w:rPr>
          <w:sz w:val="21"/>
          <w:lang w:val="en-US"/>
        </w:rPr>
      </w:pPr>
      <w:r w:rsidRPr="005638E3">
        <w:rPr>
          <w:sz w:val="21"/>
          <w:lang w:val="en-US"/>
        </w:rPr>
        <w:t xml:space="preserve">it can preempt the used prioritized and/or shared resources from other S-NSSAIs. </w:t>
      </w:r>
    </w:p>
    <w:p w14:paraId="43A50543" w14:textId="77777777" w:rsidR="005004E1" w:rsidRPr="005638E3" w:rsidRDefault="005004E1" w:rsidP="005004E1">
      <w:pPr>
        <w:rPr>
          <w:sz w:val="21"/>
          <w:lang w:val="en-US" w:eastAsia="zh-CN"/>
        </w:rPr>
      </w:pPr>
      <w:r w:rsidRPr="005638E3">
        <w:rPr>
          <w:sz w:val="21"/>
          <w:lang w:val="en-US" w:eastAsia="zh-CN"/>
        </w:rPr>
        <w:t>In this case, further involvement with SA5 is required.</w:t>
      </w:r>
    </w:p>
    <w:p w14:paraId="78E249AC" w14:textId="7DFBEDB3" w:rsidR="005004E1" w:rsidRDefault="005004E1" w:rsidP="007F1B1B">
      <w:pPr>
        <w:rPr>
          <w:lang w:val="en-US" w:eastAsia="zh-CN"/>
        </w:rPr>
      </w:pPr>
    </w:p>
    <w:p w14:paraId="44DADCA5" w14:textId="1B4F8015" w:rsidR="001B1F11" w:rsidRDefault="001B1F11" w:rsidP="007F1B1B">
      <w:pPr>
        <w:rPr>
          <w:lang w:val="en-US" w:eastAsia="zh-CN"/>
        </w:rPr>
      </w:pPr>
    </w:p>
    <w:p w14:paraId="6FE83077" w14:textId="77777777" w:rsidR="001B1F11" w:rsidRDefault="001B1F11" w:rsidP="001B1F11">
      <w:pPr>
        <w:pStyle w:val="Heading4"/>
        <w:numPr>
          <w:ilvl w:val="0"/>
          <w:numId w:val="0"/>
        </w:numPr>
        <w:ind w:left="864" w:hanging="864"/>
      </w:pPr>
      <w:bookmarkStart w:id="3" w:name="_Toc65600628"/>
      <w:r>
        <w:t>6.2.</w:t>
      </w:r>
      <w:r>
        <w:rPr>
          <w:rFonts w:hint="eastAsia"/>
          <w:lang w:val="en-US"/>
        </w:rPr>
        <w:t>3.2</w:t>
      </w:r>
      <w:r>
        <w:rPr>
          <w:rFonts w:hint="eastAsia"/>
        </w:rPr>
        <w:tab/>
      </w:r>
      <w:r>
        <w:t>Slice resource re-partitioning</w:t>
      </w:r>
      <w:bookmarkEnd w:id="3"/>
    </w:p>
    <w:p w14:paraId="39983B51" w14:textId="77777777" w:rsidR="001B1F11" w:rsidRPr="005638E3" w:rsidRDefault="001B1F11" w:rsidP="001B1F11">
      <w:pPr>
        <w:overflowPunct w:val="0"/>
        <w:autoSpaceDE w:val="0"/>
        <w:autoSpaceDN w:val="0"/>
        <w:adjustRightInd w:val="0"/>
        <w:spacing w:after="120"/>
        <w:textAlignment w:val="baseline"/>
        <w:rPr>
          <w:rFonts w:eastAsia="SimSun"/>
          <w:i/>
          <w:color w:val="FF0000"/>
          <w:sz w:val="21"/>
          <w:lang w:eastAsia="zh-CN"/>
        </w:rPr>
      </w:pPr>
      <w:r w:rsidRPr="005638E3">
        <w:rPr>
          <w:rFonts w:eastAsia="SimSun"/>
          <w:i/>
          <w:color w:val="FF0000"/>
          <w:sz w:val="21"/>
          <w:lang w:eastAsia="zh-CN"/>
        </w:rPr>
        <w:t>Editor note: Feasibility of this solution at system level requires further work including checking with SA5.</w:t>
      </w:r>
    </w:p>
    <w:p w14:paraId="20287675" w14:textId="77777777" w:rsidR="001B1F11" w:rsidRPr="005638E3" w:rsidRDefault="001B1F11" w:rsidP="001B1F11">
      <w:pPr>
        <w:rPr>
          <w:sz w:val="21"/>
          <w:lang w:eastAsia="ja-JP"/>
        </w:rPr>
      </w:pPr>
      <w:r w:rsidRPr="005638E3">
        <w:rPr>
          <w:sz w:val="21"/>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14:paraId="4B552CC9" w14:textId="77777777" w:rsidR="001B1F11" w:rsidRPr="005638E3" w:rsidRDefault="001B1F11" w:rsidP="001B1F11">
      <w:pPr>
        <w:numPr>
          <w:ilvl w:val="0"/>
          <w:numId w:val="20"/>
        </w:numPr>
        <w:overflowPunct w:val="0"/>
        <w:autoSpaceDE w:val="0"/>
        <w:autoSpaceDN w:val="0"/>
        <w:adjustRightInd w:val="0"/>
        <w:spacing w:after="120" w:line="240" w:lineRule="auto"/>
        <w:textAlignment w:val="baseline"/>
        <w:rPr>
          <w:rFonts w:eastAsia="SimSun"/>
          <w:color w:val="000000"/>
          <w:sz w:val="21"/>
          <w:lang w:eastAsia="ja-JP"/>
        </w:rPr>
      </w:pPr>
      <w:r w:rsidRPr="005638E3">
        <w:rPr>
          <w:rFonts w:eastAsia="SimSun"/>
          <w:color w:val="000000"/>
          <w:sz w:val="21"/>
          <w:lang w:eastAsia="ja-JP"/>
        </w:rPr>
        <w:lastRenderedPageBreak/>
        <w:t>spectrum resource (e.g. slots, beams, carriers etc)</w:t>
      </w:r>
    </w:p>
    <w:p w14:paraId="1DA40366" w14:textId="77777777" w:rsidR="001B1F11" w:rsidRPr="005638E3" w:rsidRDefault="001B1F11" w:rsidP="001B1F11">
      <w:pPr>
        <w:numPr>
          <w:ilvl w:val="0"/>
          <w:numId w:val="20"/>
        </w:numPr>
        <w:overflowPunct w:val="0"/>
        <w:autoSpaceDE w:val="0"/>
        <w:autoSpaceDN w:val="0"/>
        <w:adjustRightInd w:val="0"/>
        <w:spacing w:after="120" w:line="240" w:lineRule="auto"/>
        <w:textAlignment w:val="baseline"/>
        <w:rPr>
          <w:rFonts w:eastAsia="SimSun"/>
          <w:color w:val="000000"/>
          <w:sz w:val="21"/>
          <w:lang w:eastAsia="ja-JP"/>
        </w:rPr>
      </w:pPr>
      <w:r w:rsidRPr="005638E3">
        <w:rPr>
          <w:rFonts w:eastAsia="SimSun"/>
          <w:color w:val="000000"/>
          <w:sz w:val="21"/>
          <w:lang w:eastAsia="ja-JP"/>
        </w:rPr>
        <w:t>transport resources (e.g. backhaul capacity)</w:t>
      </w:r>
    </w:p>
    <w:p w14:paraId="38231481" w14:textId="77777777" w:rsidR="001B1F11" w:rsidRPr="005638E3" w:rsidRDefault="001B1F11" w:rsidP="001B1F11">
      <w:pPr>
        <w:numPr>
          <w:ilvl w:val="0"/>
          <w:numId w:val="20"/>
        </w:numPr>
        <w:overflowPunct w:val="0"/>
        <w:autoSpaceDE w:val="0"/>
        <w:autoSpaceDN w:val="0"/>
        <w:adjustRightInd w:val="0"/>
        <w:spacing w:after="120" w:line="240" w:lineRule="auto"/>
        <w:textAlignment w:val="baseline"/>
        <w:rPr>
          <w:rFonts w:eastAsia="SimSun"/>
          <w:color w:val="000000"/>
          <w:sz w:val="21"/>
          <w:lang w:eastAsia="ja-JP"/>
        </w:rPr>
      </w:pPr>
      <w:r w:rsidRPr="005638E3">
        <w:rPr>
          <w:rFonts w:eastAsia="SimSun"/>
          <w:color w:val="000000"/>
          <w:sz w:val="21"/>
          <w:lang w:eastAsia="ja-JP"/>
        </w:rPr>
        <w:t>hardware resources (e.g. specific processors, processing load, intra-RAN logical nodes such as a gNB-CU-UP)</w:t>
      </w:r>
    </w:p>
    <w:p w14:paraId="34D67866" w14:textId="77777777" w:rsidR="001B1F11" w:rsidRPr="005638E3" w:rsidRDefault="001B1F11" w:rsidP="001B1F11">
      <w:pPr>
        <w:rPr>
          <w:sz w:val="21"/>
          <w:lang w:eastAsia="ja-JP"/>
        </w:rPr>
      </w:pPr>
      <w:r w:rsidRPr="005638E3">
        <w:rPr>
          <w:sz w:val="21"/>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14:paraId="22D5AB3C" w14:textId="77777777" w:rsidR="001B1F11" w:rsidRPr="005638E3" w:rsidRDefault="001B1F11" w:rsidP="001B1F11">
      <w:pPr>
        <w:rPr>
          <w:sz w:val="21"/>
          <w:lang w:eastAsia="ja-JP"/>
        </w:rPr>
      </w:pPr>
      <w:r w:rsidRPr="005638E3">
        <w:rPr>
          <w:sz w:val="21"/>
          <w:lang w:eastAsia="ja-JP"/>
        </w:rPr>
        <w:t>Re-partitioning policy may be configured in the RAN.</w:t>
      </w:r>
    </w:p>
    <w:p w14:paraId="7A16EFE4" w14:textId="77777777" w:rsidR="001B1F11" w:rsidRDefault="001B1F11" w:rsidP="001B1F11">
      <w:pPr>
        <w:rPr>
          <w:lang w:eastAsia="zh-CN"/>
        </w:rPr>
      </w:pPr>
      <w:r w:rsidRPr="005638E3">
        <w:rPr>
          <w:sz w:val="21"/>
          <w:lang w:eastAsia="ja-JP"/>
        </w:rPr>
        <w:t>The solution may have impacts in metric collection and OAM requirements, but does not impact the core network or the UE.</w:t>
      </w:r>
    </w:p>
    <w:p w14:paraId="53F16CCF" w14:textId="486036C4" w:rsidR="001B1F11" w:rsidRDefault="001B1F11" w:rsidP="007F1B1B">
      <w:pPr>
        <w:rPr>
          <w:lang w:eastAsia="zh-CN"/>
        </w:rPr>
      </w:pPr>
    </w:p>
    <w:p w14:paraId="3C0014F0" w14:textId="77777777" w:rsidR="00A546AD" w:rsidRDefault="00A546AD" w:rsidP="00A546AD">
      <w:pPr>
        <w:pStyle w:val="Heading4"/>
        <w:numPr>
          <w:ilvl w:val="0"/>
          <w:numId w:val="0"/>
        </w:numPr>
        <w:ind w:left="864" w:hanging="864"/>
      </w:pPr>
      <w:bookmarkStart w:id="4" w:name="_Toc63430956"/>
      <w:bookmarkStart w:id="5" w:name="_Toc65600629"/>
      <w:r>
        <w:t>6.2.</w:t>
      </w:r>
      <w:r>
        <w:rPr>
          <w:rFonts w:hint="eastAsia"/>
          <w:lang w:val="en-US"/>
        </w:rPr>
        <w:t>3.3</w:t>
      </w:r>
      <w:r>
        <w:rPr>
          <w:rFonts w:hint="eastAsia"/>
        </w:rPr>
        <w:tab/>
      </w:r>
      <w:r>
        <w:t>Multi-carrier radio resource sharing</w:t>
      </w:r>
      <w:bookmarkEnd w:id="4"/>
      <w:bookmarkEnd w:id="5"/>
    </w:p>
    <w:p w14:paraId="6A300E22" w14:textId="77777777" w:rsidR="00A546AD" w:rsidRDefault="00A546AD" w:rsidP="00A546AD">
      <w:pPr>
        <w:overflowPunct w:val="0"/>
        <w:autoSpaceDE w:val="0"/>
        <w:autoSpaceDN w:val="0"/>
        <w:adjustRightInd w:val="0"/>
        <w:spacing w:after="120"/>
        <w:textAlignment w:val="baseline"/>
        <w:rPr>
          <w:rFonts w:eastAsia="SimSun"/>
          <w:color w:val="000000"/>
          <w:lang w:eastAsia="ja-JP"/>
        </w:rPr>
      </w:pPr>
      <w:r>
        <w:rPr>
          <w:rFonts w:eastAsia="SimSun"/>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14:paraId="509B0B1D" w14:textId="77777777" w:rsidR="00A546AD" w:rsidRDefault="00A546AD" w:rsidP="00A546AD">
      <w:pPr>
        <w:overflowPunct w:val="0"/>
        <w:autoSpaceDE w:val="0"/>
        <w:autoSpaceDN w:val="0"/>
        <w:adjustRightInd w:val="0"/>
        <w:spacing w:after="120"/>
        <w:jc w:val="center"/>
        <w:textAlignment w:val="baseline"/>
        <w:rPr>
          <w:rFonts w:eastAsia="SimSun"/>
          <w:color w:val="000000"/>
          <w:lang w:eastAsia="ja-JP"/>
        </w:rPr>
      </w:pPr>
      <w:r>
        <w:rPr>
          <w:rFonts w:eastAsia="SimSun"/>
          <w:color w:val="000000"/>
          <w:lang w:eastAsia="ja-JP"/>
        </w:rPr>
        <w:object w:dxaOrig="4980" w:dyaOrig="4440" w14:anchorId="648E23CB">
          <v:shape id="_x0000_i1028" type="#_x0000_t75" style="width:249pt;height:222pt" o:ole="">
            <v:imagedata r:id="rId14" o:title=""/>
          </v:shape>
          <o:OLEObject Type="Embed" ProgID="Visio.Drawing.15" ShapeID="_x0000_i1028" DrawAspect="Content" ObjectID="_1696345365" r:id="rId15"/>
        </w:object>
      </w:r>
    </w:p>
    <w:p w14:paraId="67062C6D" w14:textId="77777777" w:rsidR="00A546AD" w:rsidRDefault="00A546AD" w:rsidP="00A546AD">
      <w:pPr>
        <w:overflowPunct w:val="0"/>
        <w:autoSpaceDE w:val="0"/>
        <w:autoSpaceDN w:val="0"/>
        <w:adjustRightInd w:val="0"/>
        <w:spacing w:after="120"/>
        <w:jc w:val="center"/>
        <w:textAlignment w:val="baseline"/>
        <w:rPr>
          <w:rFonts w:eastAsia="SimSun"/>
          <w:color w:val="000000"/>
          <w:lang w:eastAsia="zh-CN"/>
        </w:rPr>
      </w:pPr>
      <w:r>
        <w:rPr>
          <w:rFonts w:eastAsia="SimSun"/>
          <w:b/>
          <w:bCs/>
          <w:color w:val="000000"/>
          <w:lang w:eastAsia="ja-JP"/>
        </w:rPr>
        <w:t>Fig</w:t>
      </w:r>
      <w:r>
        <w:rPr>
          <w:rFonts w:eastAsia="SimSun"/>
          <w:b/>
          <w:bCs/>
          <w:color w:val="000000"/>
          <w:lang w:eastAsia="zh-CN"/>
        </w:rPr>
        <w:t>ure</w:t>
      </w:r>
      <w:r>
        <w:rPr>
          <w:rFonts w:eastAsia="SimSun"/>
          <w:b/>
          <w:bCs/>
          <w:color w:val="000000"/>
          <w:lang w:eastAsia="ja-JP"/>
        </w:rPr>
        <w:t xml:space="preserve"> 6.2.3.3</w:t>
      </w:r>
      <w:r>
        <w:rPr>
          <w:rFonts w:eastAsia="SimSun"/>
          <w:b/>
          <w:bCs/>
          <w:color w:val="000000"/>
          <w:lang w:eastAsia="zh-CN"/>
        </w:rPr>
        <w:t>-1</w:t>
      </w:r>
      <w:r>
        <w:rPr>
          <w:rFonts w:eastAsia="SimSun"/>
          <w:b/>
          <w:bCs/>
          <w:color w:val="000000"/>
          <w:lang w:eastAsia="ja-JP"/>
        </w:rPr>
        <w:t>: RAN node supporting two layers</w:t>
      </w:r>
    </w:p>
    <w:p w14:paraId="72E34A14" w14:textId="77777777" w:rsidR="00A546AD" w:rsidRDefault="00A546AD" w:rsidP="00A546AD">
      <w:pPr>
        <w:overflowPunct w:val="0"/>
        <w:autoSpaceDE w:val="0"/>
        <w:autoSpaceDN w:val="0"/>
        <w:adjustRightInd w:val="0"/>
        <w:spacing w:after="120"/>
        <w:textAlignment w:val="baseline"/>
        <w:rPr>
          <w:rFonts w:eastAsia="SimSun"/>
          <w:color w:val="000000"/>
          <w:lang w:eastAsia="ja-JP"/>
        </w:rPr>
      </w:pPr>
      <w:r>
        <w:rPr>
          <w:rFonts w:eastAsia="SimSun"/>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14:paraId="149DE478" w14:textId="77777777" w:rsidR="00A546AD" w:rsidRDefault="00A546AD" w:rsidP="00A546AD">
      <w:pPr>
        <w:overflowPunct w:val="0"/>
        <w:autoSpaceDE w:val="0"/>
        <w:autoSpaceDN w:val="0"/>
        <w:adjustRightInd w:val="0"/>
        <w:spacing w:after="120"/>
        <w:textAlignment w:val="baseline"/>
        <w:rPr>
          <w:rFonts w:eastAsia="SimSun"/>
          <w:color w:val="000000"/>
          <w:lang w:eastAsia="ja-JP"/>
        </w:rPr>
      </w:pPr>
      <w:r>
        <w:rPr>
          <w:rFonts w:eastAsia="SimSun"/>
          <w:color w:val="000000"/>
          <w:lang w:eastAsia="ja-JP"/>
        </w:rPr>
        <w:t>In above, this could be the case for slice 1 and cell 1/F2 (or also slice 1 and cell 2/F1).</w:t>
      </w:r>
    </w:p>
    <w:p w14:paraId="7185E355" w14:textId="77777777" w:rsidR="00190D94" w:rsidRDefault="00A546AD" w:rsidP="00190D94">
      <w:pPr>
        <w:overflowPunct w:val="0"/>
        <w:autoSpaceDE w:val="0"/>
        <w:autoSpaceDN w:val="0"/>
        <w:adjustRightInd w:val="0"/>
        <w:spacing w:after="120"/>
        <w:textAlignment w:val="baseline"/>
        <w:rPr>
          <w:rFonts w:eastAsia="SimSun"/>
          <w:lang w:eastAsia="zh-CN"/>
        </w:rPr>
      </w:pPr>
      <w:r>
        <w:rPr>
          <w:rFonts w:eastAsia="SimSun"/>
          <w:lang w:eastAsia="zh-CN"/>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14:paraId="0B825285" w14:textId="37FFF5CF" w:rsidR="00190D94" w:rsidRPr="00190D94" w:rsidRDefault="00190D94" w:rsidP="00190D94">
      <w:pPr>
        <w:overflowPunct w:val="0"/>
        <w:autoSpaceDE w:val="0"/>
        <w:autoSpaceDN w:val="0"/>
        <w:adjustRightInd w:val="0"/>
        <w:spacing w:after="120"/>
        <w:textAlignment w:val="baseline"/>
        <w:rPr>
          <w:rFonts w:eastAsia="SimSun"/>
          <w:lang w:eastAsia="zh-CN"/>
        </w:rPr>
      </w:pPr>
      <w:r>
        <w:rPr>
          <w:i/>
          <w:iCs/>
          <w:color w:val="FF0000"/>
          <w:lang w:val="en-GB" w:eastAsia="zh-CN"/>
        </w:rPr>
        <w:t xml:space="preserve">End of </w:t>
      </w:r>
      <w:r w:rsidRPr="003A4C31">
        <w:rPr>
          <w:i/>
          <w:iCs/>
          <w:color w:val="FF0000"/>
          <w:lang w:val="en-GB" w:eastAsia="zh-CN"/>
        </w:rPr>
        <w:t>Excerpt from TR38.832</w:t>
      </w:r>
    </w:p>
    <w:p w14:paraId="2E21DFA9" w14:textId="19F2BEC2" w:rsidR="00A546AD" w:rsidRDefault="00A546AD" w:rsidP="007F1B1B">
      <w:pPr>
        <w:rPr>
          <w:lang w:val="en-GB" w:eastAsia="zh-CN"/>
        </w:rPr>
      </w:pPr>
    </w:p>
    <w:p w14:paraId="108CE2A9" w14:textId="2CE2F91C" w:rsidR="00332235" w:rsidRDefault="00332235" w:rsidP="007F1B1B">
      <w:pPr>
        <w:rPr>
          <w:lang w:val="en-GB" w:eastAsia="zh-CN"/>
        </w:rPr>
      </w:pPr>
      <w:r>
        <w:rPr>
          <w:lang w:val="en-GB" w:eastAsia="zh-CN"/>
        </w:rPr>
        <w:t>Below</w:t>
      </w:r>
      <w:r w:rsidR="005F64C5">
        <w:rPr>
          <w:lang w:val="en-GB" w:eastAsia="zh-CN"/>
        </w:rPr>
        <w:t xml:space="preserve"> is</w:t>
      </w:r>
      <w:r>
        <w:rPr>
          <w:lang w:val="en-GB" w:eastAsia="zh-CN"/>
        </w:rPr>
        <w:t xml:space="preserve"> an analysis of each solution class.</w:t>
      </w:r>
    </w:p>
    <w:p w14:paraId="7137AD97" w14:textId="000B65AE" w:rsidR="00332235" w:rsidRDefault="00332235" w:rsidP="007F1B1B">
      <w:pPr>
        <w:rPr>
          <w:lang w:val="en-GB" w:eastAsia="zh-CN"/>
        </w:rPr>
      </w:pPr>
    </w:p>
    <w:p w14:paraId="5048865F" w14:textId="44766D2E" w:rsidR="00332235" w:rsidRPr="006A3A44" w:rsidRDefault="00332235" w:rsidP="007F1B1B">
      <w:pPr>
        <w:rPr>
          <w:b/>
          <w:bCs/>
          <w:i/>
          <w:iCs/>
          <w:sz w:val="28"/>
          <w:szCs w:val="28"/>
          <w:lang w:val="en-GB" w:eastAsia="zh-CN"/>
        </w:rPr>
      </w:pPr>
      <w:r w:rsidRPr="006A3A44">
        <w:rPr>
          <w:b/>
          <w:bCs/>
          <w:i/>
          <w:iCs/>
          <w:sz w:val="28"/>
          <w:szCs w:val="28"/>
          <w:lang w:val="en-GB" w:eastAsia="zh-CN"/>
        </w:rPr>
        <w:t>Analysis of Configuration Based Solutions</w:t>
      </w:r>
    </w:p>
    <w:p w14:paraId="4F78CE45" w14:textId="2B584B88" w:rsidR="004A4E11" w:rsidRDefault="004E117F" w:rsidP="007F1B1B">
      <w:pPr>
        <w:rPr>
          <w:sz w:val="21"/>
          <w:lang w:val="en-US" w:eastAsia="zh-CN"/>
        </w:rPr>
      </w:pPr>
      <w:r>
        <w:rPr>
          <w:lang w:eastAsia="zh-CN"/>
        </w:rPr>
        <w:t>As described in section 6</w:t>
      </w:r>
      <w:r w:rsidR="00773F59">
        <w:rPr>
          <w:lang w:eastAsia="zh-CN"/>
        </w:rPr>
        <w:t>.2.3.1 of TR38.832</w:t>
      </w:r>
      <w:r w:rsidR="004E7520">
        <w:rPr>
          <w:lang w:eastAsia="zh-CN"/>
        </w:rPr>
        <w:t xml:space="preserve"> (see above)</w:t>
      </w:r>
      <w:r w:rsidR="00773F59">
        <w:rPr>
          <w:lang w:eastAsia="zh-CN"/>
        </w:rPr>
        <w:t xml:space="preserve">, </w:t>
      </w:r>
      <w:r w:rsidR="00773F59" w:rsidRPr="005638E3">
        <w:rPr>
          <w:sz w:val="21"/>
          <w:lang w:val="en-US" w:eastAsia="zh-CN"/>
        </w:rPr>
        <w:t>slice re-mapping between different S-NSSAIs can be achieved via the prioritized resource modeling</w:t>
      </w:r>
      <w:r w:rsidR="0008795E">
        <w:rPr>
          <w:sz w:val="21"/>
          <w:lang w:val="en-US" w:eastAsia="zh-CN"/>
        </w:rPr>
        <w:t xml:space="preserve"> specified in TS28.541. </w:t>
      </w:r>
    </w:p>
    <w:p w14:paraId="7BBD90D5" w14:textId="22449B6F" w:rsidR="00CA187E" w:rsidRDefault="00CA187E" w:rsidP="007F1B1B">
      <w:pPr>
        <w:rPr>
          <w:sz w:val="21"/>
          <w:lang w:val="en-US" w:eastAsia="zh-CN"/>
        </w:rPr>
      </w:pPr>
      <w:r>
        <w:rPr>
          <w:sz w:val="21"/>
          <w:lang w:val="en-US" w:eastAsia="zh-CN"/>
        </w:rPr>
        <w:t>According to the model specified in TS28.541, a slice with</w:t>
      </w:r>
      <w:r w:rsidR="00544AA8">
        <w:rPr>
          <w:sz w:val="21"/>
          <w:lang w:val="en-US" w:eastAsia="zh-CN"/>
        </w:rPr>
        <w:t xml:space="preserve"> e.g.</w:t>
      </w:r>
      <w:r>
        <w:rPr>
          <w:sz w:val="21"/>
          <w:lang w:val="en-US" w:eastAsia="zh-CN"/>
        </w:rPr>
        <w:t xml:space="preserve"> S-NSSAI 1 </w:t>
      </w:r>
      <w:r w:rsidR="0090676A">
        <w:rPr>
          <w:sz w:val="21"/>
          <w:lang w:val="en-US" w:eastAsia="zh-CN"/>
        </w:rPr>
        <w:t>can be assigned free resources in  one of the following RRM Policy Ratios:</w:t>
      </w:r>
    </w:p>
    <w:p w14:paraId="368EC98F" w14:textId="2D94F948" w:rsidR="0090676A" w:rsidRDefault="0090676A" w:rsidP="0090676A">
      <w:pPr>
        <w:pStyle w:val="ListParagraph"/>
        <w:numPr>
          <w:ilvl w:val="0"/>
          <w:numId w:val="20"/>
        </w:numPr>
      </w:pPr>
      <w:r>
        <w:t xml:space="preserve">Shared </w:t>
      </w:r>
      <w:r w:rsidR="00E8209D">
        <w:t>resources of which S-NSSAI is member</w:t>
      </w:r>
      <w:r w:rsidR="00D3783A">
        <w:t xml:space="preserve">: Services of S-NSSA 1 with sufficiently high ARP can pre-empt other services in the shared </w:t>
      </w:r>
      <w:r w:rsidR="0062346D">
        <w:t>resource portion</w:t>
      </w:r>
      <w:r w:rsidR="00C7269D">
        <w:t>. This</w:t>
      </w:r>
      <w:r w:rsidR="0062346D">
        <w:t xml:space="preserve"> ensur</w:t>
      </w:r>
      <w:r w:rsidR="00C7269D">
        <w:t>es</w:t>
      </w:r>
      <w:r w:rsidR="0062346D">
        <w:t xml:space="preserve"> service continuity in situations of overload</w:t>
      </w:r>
    </w:p>
    <w:p w14:paraId="512BF6E6" w14:textId="0938AD02" w:rsidR="0062346D" w:rsidRDefault="0062346D" w:rsidP="0090676A">
      <w:pPr>
        <w:pStyle w:val="ListParagraph"/>
        <w:numPr>
          <w:ilvl w:val="0"/>
          <w:numId w:val="20"/>
        </w:numPr>
      </w:pPr>
      <w:r>
        <w:t>Prioritised Resource</w:t>
      </w:r>
      <w:r w:rsidR="00C7269D">
        <w:t xml:space="preserve"> shares</w:t>
      </w:r>
      <w:r>
        <w:t xml:space="preserve"> </w:t>
      </w:r>
      <w:r w:rsidR="00CD6B2D">
        <w:t>of which S-NSSAI 1 is member: Services of S-NSSA 1 with sufficiently high ARP can pre-empt other services in the prioritised resource portion</w:t>
      </w:r>
      <w:r w:rsidR="001F4445">
        <w:t>. This ensures service continuity in situations of overload</w:t>
      </w:r>
    </w:p>
    <w:p w14:paraId="3580F77B" w14:textId="2BCC50AF" w:rsidR="00CD6B2D" w:rsidRDefault="00CD6B2D" w:rsidP="0090676A">
      <w:pPr>
        <w:pStyle w:val="ListParagraph"/>
        <w:numPr>
          <w:ilvl w:val="0"/>
          <w:numId w:val="20"/>
        </w:numPr>
      </w:pPr>
      <w:r>
        <w:t xml:space="preserve">Dedicated </w:t>
      </w:r>
      <w:r w:rsidR="00301E62">
        <w:t>resource</w:t>
      </w:r>
      <w:r w:rsidR="00A43E52">
        <w:t xml:space="preserve"> shares</w:t>
      </w:r>
      <w:r w:rsidR="00301E62">
        <w:t xml:space="preserve"> of which S-NSSAI 1 is member: services of S-NSSAI 1 will always be able to access such resources</w:t>
      </w:r>
      <w:r w:rsidR="00D11BF6">
        <w:t>. If such resources are full, access to them will be governed by the ARP of the service</w:t>
      </w:r>
    </w:p>
    <w:p w14:paraId="7BF9038C" w14:textId="44B4B732" w:rsidR="00466223" w:rsidRDefault="00C92D95" w:rsidP="007D1C47">
      <w:r>
        <w:t>The above observations provide an answer to the</w:t>
      </w:r>
      <w:r w:rsidR="00466223">
        <w:t xml:space="preserve"> following </w:t>
      </w:r>
      <w:r w:rsidR="00966827">
        <w:t xml:space="preserve">study </w:t>
      </w:r>
      <w:r w:rsidR="00466223">
        <w:t>points</w:t>
      </w:r>
      <w:r w:rsidR="00966827">
        <w:t xml:space="preserve"> captured in TR38.832</w:t>
      </w:r>
      <w:r w:rsidR="00466223">
        <w:t>:</w:t>
      </w:r>
    </w:p>
    <w:p w14:paraId="5D815418" w14:textId="6AB6C2A5" w:rsidR="009D1E2A" w:rsidRPr="00B51768" w:rsidRDefault="009D1E2A" w:rsidP="009D1E2A">
      <w:pPr>
        <w:rPr>
          <w:i/>
          <w:iCs/>
          <w:color w:val="FF0000"/>
          <w:sz w:val="21"/>
          <w:lang w:val="en-US" w:eastAsia="zh-CN"/>
        </w:rPr>
      </w:pPr>
      <w:r w:rsidRPr="00B51768">
        <w:rPr>
          <w:i/>
          <w:iCs/>
          <w:color w:val="FF0000"/>
          <w:sz w:val="21"/>
          <w:lang w:val="en-US" w:eastAsia="zh-CN"/>
        </w:rPr>
        <w:t xml:space="preserve">But the following needs to be further studied, e.g., for the S-NSSAI 1, </w:t>
      </w:r>
    </w:p>
    <w:p w14:paraId="1B09F9CA" w14:textId="6A83CDF6" w:rsidR="00466223" w:rsidRPr="00B51768" w:rsidRDefault="00466223" w:rsidP="00466223">
      <w:pPr>
        <w:pStyle w:val="ListParagraph"/>
        <w:numPr>
          <w:ilvl w:val="0"/>
          <w:numId w:val="19"/>
        </w:numPr>
        <w:overflowPunct/>
        <w:autoSpaceDE/>
        <w:autoSpaceDN/>
        <w:adjustRightInd/>
        <w:spacing w:after="180"/>
        <w:contextualSpacing w:val="0"/>
        <w:jc w:val="left"/>
        <w:textAlignment w:val="auto"/>
        <w:rPr>
          <w:i/>
          <w:iCs/>
          <w:color w:val="FF0000"/>
          <w:sz w:val="21"/>
          <w:lang w:val="en-US"/>
        </w:rPr>
      </w:pPr>
      <w:r w:rsidRPr="00B51768">
        <w:rPr>
          <w:i/>
          <w:iCs/>
          <w:color w:val="FF0000"/>
          <w:sz w:val="21"/>
          <w:lang w:val="en-US"/>
        </w:rPr>
        <w:t>it can explicitly use resources belonging to which S-NSSAIs;</w:t>
      </w:r>
    </w:p>
    <w:p w14:paraId="140D0E07" w14:textId="794B566C" w:rsidR="00466223" w:rsidRDefault="008149E5" w:rsidP="00466223">
      <w:pPr>
        <w:spacing w:after="180"/>
        <w:rPr>
          <w:sz w:val="21"/>
          <w:lang w:val="en-US"/>
        </w:rPr>
      </w:pPr>
      <w:r>
        <w:rPr>
          <w:sz w:val="21"/>
          <w:lang w:val="en-US"/>
        </w:rPr>
        <w:t>Yes, it can use shared and prioritized resources of partitions where S-NSSAI 1 and other S-NSSAIs are member.</w:t>
      </w:r>
    </w:p>
    <w:p w14:paraId="5A3F5D8D" w14:textId="3F3EAD1D" w:rsidR="00706A19" w:rsidRPr="00432C64" w:rsidRDefault="00706A19" w:rsidP="00706A19">
      <w:pPr>
        <w:rPr>
          <w:i/>
          <w:iCs/>
          <w:color w:val="FF0000"/>
          <w:sz w:val="21"/>
          <w:lang w:val="en-US" w:eastAsia="zh-CN"/>
        </w:rPr>
      </w:pPr>
      <w:r w:rsidRPr="00432C64">
        <w:rPr>
          <w:i/>
          <w:iCs/>
          <w:color w:val="FF0000"/>
          <w:sz w:val="21"/>
          <w:lang w:val="en-US" w:eastAsia="zh-CN"/>
        </w:rPr>
        <w:t xml:space="preserve">But the following needs to be further studied, e.g., for the S-NSSAI 1, </w:t>
      </w:r>
    </w:p>
    <w:p w14:paraId="68C06B75" w14:textId="77777777" w:rsidR="00466223" w:rsidRPr="00432C64" w:rsidRDefault="00466223" w:rsidP="00466223">
      <w:pPr>
        <w:pStyle w:val="ListParagraph"/>
        <w:numPr>
          <w:ilvl w:val="0"/>
          <w:numId w:val="19"/>
        </w:numPr>
        <w:overflowPunct/>
        <w:autoSpaceDE/>
        <w:autoSpaceDN/>
        <w:adjustRightInd/>
        <w:spacing w:after="180"/>
        <w:contextualSpacing w:val="0"/>
        <w:jc w:val="left"/>
        <w:textAlignment w:val="auto"/>
        <w:rPr>
          <w:i/>
          <w:iCs/>
          <w:color w:val="FF0000"/>
          <w:sz w:val="21"/>
          <w:lang w:val="en-US"/>
        </w:rPr>
      </w:pPr>
      <w:r w:rsidRPr="00432C64">
        <w:rPr>
          <w:i/>
          <w:iCs/>
          <w:color w:val="FF0000"/>
          <w:sz w:val="21"/>
          <w:lang w:val="en-US"/>
        </w:rPr>
        <w:t xml:space="preserve">it can preempt the used prioritized and/or shared resources from other S-NSSAIs. </w:t>
      </w:r>
    </w:p>
    <w:p w14:paraId="71A07BD6" w14:textId="61F46AB5" w:rsidR="004238D3" w:rsidRDefault="004238D3" w:rsidP="007D1C47">
      <w:r>
        <w:t>Yes, if the ARP of the service is sufficiently high</w:t>
      </w:r>
    </w:p>
    <w:p w14:paraId="50DDEBB9" w14:textId="6283F4E5" w:rsidR="007D1C47" w:rsidRDefault="00A563D6" w:rsidP="007D1C47">
      <w:r>
        <w:t>The only point that needs to be studied out of the ”Configuration Based solutions” description</w:t>
      </w:r>
      <w:r w:rsidR="003714AD">
        <w:t xml:space="preserve"> is the following:</w:t>
      </w:r>
    </w:p>
    <w:p w14:paraId="7B56DA57" w14:textId="3BA4FED7" w:rsidR="00706A19" w:rsidRPr="00432C64" w:rsidRDefault="00706A19" w:rsidP="007D1C47">
      <w:pPr>
        <w:rPr>
          <w:i/>
          <w:iCs/>
          <w:color w:val="FF0000"/>
          <w:sz w:val="21"/>
          <w:lang w:val="en-US" w:eastAsia="zh-CN"/>
        </w:rPr>
      </w:pPr>
      <w:r w:rsidRPr="00432C64">
        <w:rPr>
          <w:i/>
          <w:iCs/>
          <w:color w:val="FF0000"/>
          <w:sz w:val="21"/>
          <w:lang w:val="en-US" w:eastAsia="zh-CN"/>
        </w:rPr>
        <w:t xml:space="preserve">But the following needs to be further studied, e.g., for the S-NSSAI 1, </w:t>
      </w:r>
    </w:p>
    <w:p w14:paraId="213CFB40" w14:textId="77777777" w:rsidR="003714AD" w:rsidRPr="00432C64" w:rsidRDefault="003714AD" w:rsidP="003714AD">
      <w:pPr>
        <w:pStyle w:val="ListParagraph"/>
        <w:numPr>
          <w:ilvl w:val="0"/>
          <w:numId w:val="19"/>
        </w:numPr>
        <w:overflowPunct/>
        <w:autoSpaceDE/>
        <w:autoSpaceDN/>
        <w:adjustRightInd/>
        <w:spacing w:after="180"/>
        <w:contextualSpacing w:val="0"/>
        <w:jc w:val="left"/>
        <w:textAlignment w:val="auto"/>
        <w:rPr>
          <w:i/>
          <w:iCs/>
          <w:color w:val="FF0000"/>
          <w:sz w:val="21"/>
          <w:lang w:val="en-US"/>
        </w:rPr>
      </w:pPr>
      <w:r w:rsidRPr="00432C64">
        <w:rPr>
          <w:i/>
          <w:iCs/>
          <w:color w:val="FF0000"/>
          <w:sz w:val="21"/>
          <w:lang w:val="en-US"/>
        </w:rPr>
        <w:t>it can use the dedicated but not used resources of other S-NSSAIs;</w:t>
      </w:r>
    </w:p>
    <w:p w14:paraId="362932D8" w14:textId="77777777" w:rsidR="009709F9" w:rsidRDefault="009709F9" w:rsidP="007D1C47">
      <w:pPr>
        <w:rPr>
          <w:lang w:val="en-US"/>
        </w:rPr>
      </w:pPr>
    </w:p>
    <w:p w14:paraId="3475E78A" w14:textId="77777777" w:rsidR="00B7548C" w:rsidRDefault="00DA49AE" w:rsidP="007D1C47">
      <w:pPr>
        <w:rPr>
          <w:lang w:val="en-US"/>
        </w:rPr>
      </w:pPr>
      <w:r>
        <w:rPr>
          <w:lang w:val="en-US"/>
        </w:rPr>
        <w:t>With respect to this point, it should be stated that the only purpose of dedicated resource partitions is that of being accessible</w:t>
      </w:r>
      <w:r w:rsidR="00A86A09">
        <w:rPr>
          <w:lang w:val="en-US"/>
        </w:rPr>
        <w:t xml:space="preserve"> only by slices that are members of it. </w:t>
      </w:r>
      <w:r w:rsidR="00433767">
        <w:rPr>
          <w:lang w:val="en-US"/>
        </w:rPr>
        <w:t xml:space="preserve">It is currently also possible to update the </w:t>
      </w:r>
      <w:r w:rsidR="00B7548C">
        <w:rPr>
          <w:lang w:val="en-US"/>
        </w:rPr>
        <w:t xml:space="preserve">member list of slices that can access a dedicated partition, therefore achieving dynamic accessibility to such resources. </w:t>
      </w:r>
    </w:p>
    <w:p w14:paraId="7E40F049" w14:textId="30728570" w:rsidR="003714AD" w:rsidRDefault="00A86A09" w:rsidP="007D1C47">
      <w:pPr>
        <w:rPr>
          <w:lang w:val="en-US"/>
        </w:rPr>
      </w:pPr>
      <w:r>
        <w:rPr>
          <w:lang w:val="en-US"/>
        </w:rPr>
        <w:t xml:space="preserve">Making a dedicated resource partition something that can be accessed also by </w:t>
      </w:r>
      <w:r w:rsidR="00911BF4">
        <w:rPr>
          <w:lang w:val="en-US"/>
        </w:rPr>
        <w:t xml:space="preserve">non-member </w:t>
      </w:r>
      <w:r>
        <w:rPr>
          <w:lang w:val="en-US"/>
        </w:rPr>
        <w:t xml:space="preserve">slices </w:t>
      </w:r>
      <w:r w:rsidR="00911BF4">
        <w:rPr>
          <w:lang w:val="en-US"/>
        </w:rPr>
        <w:t>would defeat the purpose of the dedicated partition altogether.</w:t>
      </w:r>
      <w:r w:rsidR="000350E4">
        <w:rPr>
          <w:lang w:val="en-US"/>
        </w:rPr>
        <w:t xml:space="preserve"> Moreover, such approach would not be in line with the policies defined in TS28.541</w:t>
      </w:r>
      <w:r w:rsidR="00963738">
        <w:rPr>
          <w:lang w:val="en-US"/>
        </w:rPr>
        <w:t>, which is a prerequisite of any solution.</w:t>
      </w:r>
    </w:p>
    <w:p w14:paraId="1D48D491" w14:textId="7F1A79E7" w:rsidR="00963738" w:rsidRDefault="00DA4911" w:rsidP="007D1C47">
      <w:pPr>
        <w:rPr>
          <w:lang w:val="en-US"/>
        </w:rPr>
      </w:pPr>
      <w:r>
        <w:rPr>
          <w:lang w:val="en-US"/>
        </w:rPr>
        <w:t xml:space="preserve">In order to </w:t>
      </w:r>
      <w:r w:rsidR="000553ED">
        <w:rPr>
          <w:lang w:val="en-US"/>
        </w:rPr>
        <w:t xml:space="preserve">exploit resources of a dedicated partition that are consistently unutilized, </w:t>
      </w:r>
      <w:r w:rsidR="003317BF">
        <w:rPr>
          <w:lang w:val="en-US"/>
        </w:rPr>
        <w:t xml:space="preserve">an approach in line with TS28.541 would be where the OAM monitors </w:t>
      </w:r>
      <w:r w:rsidR="00C121D2">
        <w:rPr>
          <w:lang w:val="en-US"/>
        </w:rPr>
        <w:t xml:space="preserve">resource utilisation in each partition and adjusts such partitions on the basis of </w:t>
      </w:r>
      <w:r w:rsidR="002E3920">
        <w:rPr>
          <w:lang w:val="en-US"/>
        </w:rPr>
        <w:t xml:space="preserve">i) detection of consistently unutilized resources and ii) detection of high priority services </w:t>
      </w:r>
      <w:r w:rsidR="005F41C6">
        <w:rPr>
          <w:lang w:val="en-US"/>
        </w:rPr>
        <w:t xml:space="preserve">consistently running out of resources. </w:t>
      </w:r>
    </w:p>
    <w:p w14:paraId="0EC38187" w14:textId="70BF115D" w:rsidR="005F41C6" w:rsidRDefault="005F41C6" w:rsidP="007D1C47">
      <w:pPr>
        <w:rPr>
          <w:lang w:val="en-US"/>
        </w:rPr>
      </w:pPr>
      <w:r>
        <w:rPr>
          <w:lang w:val="en-US"/>
        </w:rPr>
        <w:lastRenderedPageBreak/>
        <w:t>The latter approach is possible in a 5G system. In fact, while in LTE interactions between the RA</w:t>
      </w:r>
      <w:r w:rsidR="0082125F">
        <w:rPr>
          <w:lang w:val="en-US"/>
        </w:rPr>
        <w:t>N</w:t>
      </w:r>
      <w:r>
        <w:rPr>
          <w:lang w:val="en-US"/>
        </w:rPr>
        <w:t xml:space="preserve"> and OAM have typically been seen </w:t>
      </w:r>
      <w:r w:rsidR="00C74DC2">
        <w:rPr>
          <w:lang w:val="en-US"/>
        </w:rPr>
        <w:t xml:space="preserve">as slow (typically with a 15 minutes period), in 5G interactions with the OAM </w:t>
      </w:r>
      <w:r w:rsidR="003733BB">
        <w:rPr>
          <w:lang w:val="en-US"/>
        </w:rPr>
        <w:t>are</w:t>
      </w:r>
      <w:r w:rsidR="00C74DC2">
        <w:rPr>
          <w:lang w:val="en-US"/>
        </w:rPr>
        <w:t xml:space="preserve"> much more dynamic and agile</w:t>
      </w:r>
      <w:r w:rsidR="00A76F32">
        <w:rPr>
          <w:lang w:val="en-US"/>
        </w:rPr>
        <w:t xml:space="preserve"> and </w:t>
      </w:r>
      <w:r w:rsidR="00F27A6E">
        <w:rPr>
          <w:lang w:val="en-US"/>
        </w:rPr>
        <w:t>they</w:t>
      </w:r>
      <w:r w:rsidR="00A76F32">
        <w:rPr>
          <w:lang w:val="en-US"/>
        </w:rPr>
        <w:t xml:space="preserve"> can be assume</w:t>
      </w:r>
      <w:r w:rsidR="003733BB">
        <w:rPr>
          <w:lang w:val="en-US"/>
        </w:rPr>
        <w:t>d</w:t>
      </w:r>
      <w:r w:rsidR="00A76F32">
        <w:rPr>
          <w:lang w:val="en-US"/>
        </w:rPr>
        <w:t xml:space="preserve"> to happen on a second basis.</w:t>
      </w:r>
    </w:p>
    <w:p w14:paraId="6D0A17E4" w14:textId="740B64E5" w:rsidR="009D11DD" w:rsidRPr="00145F83" w:rsidRDefault="009D11DD" w:rsidP="007D1C47">
      <w:pPr>
        <w:rPr>
          <w:lang w:val="en-US"/>
        </w:rPr>
      </w:pPr>
      <w:r>
        <w:rPr>
          <w:lang w:val="en-US"/>
        </w:rPr>
        <w:t xml:space="preserve">Moreover, SA5 has defined measurements such as </w:t>
      </w:r>
      <w:r w:rsidR="00145F83" w:rsidRPr="00145F83">
        <w:rPr>
          <w:i/>
          <w:iCs/>
        </w:rPr>
        <w:t>Mean UL PRB used for data traffic, Mean DL PRB used for data traffic, Peak UL PRB used for data traffic, Peak DL PRB used for data traffic</w:t>
      </w:r>
      <w:r w:rsidR="00145F83">
        <w:rPr>
          <w:i/>
          <w:iCs/>
        </w:rPr>
        <w:t xml:space="preserve"> </w:t>
      </w:r>
      <w:r w:rsidR="00145F83">
        <w:t xml:space="preserve">(see </w:t>
      </w:r>
      <w:r w:rsidR="00D562C9">
        <w:t xml:space="preserve">TS28.552), which are collected per QoS class, per S-NSSAI and per PLMN. These measurements allow to deduce how </w:t>
      </w:r>
      <w:r w:rsidR="00F31CB3">
        <w:t xml:space="preserve">resources for </w:t>
      </w:r>
      <w:r w:rsidR="005721BE">
        <w:t>each RRM partition</w:t>
      </w:r>
      <w:r w:rsidR="00F31CB3">
        <w:t xml:space="preserve"> are utilised</w:t>
      </w:r>
      <w:r w:rsidR="005721BE">
        <w:t>.</w:t>
      </w:r>
    </w:p>
    <w:p w14:paraId="4744B1D2" w14:textId="272B6F45" w:rsidR="009459E8" w:rsidRDefault="009459E8" w:rsidP="007D1C47">
      <w:pPr>
        <w:rPr>
          <w:lang w:val="en-US"/>
        </w:rPr>
      </w:pPr>
      <w:r>
        <w:rPr>
          <w:lang w:val="en-US"/>
        </w:rPr>
        <w:t xml:space="preserve">Given that the calculation of available/occupied resources is anyhow a process based on averaging (i.e. </w:t>
      </w:r>
      <w:r w:rsidR="00986E83">
        <w:rPr>
          <w:lang w:val="en-US"/>
        </w:rPr>
        <w:t xml:space="preserve">resource availability at a target cell is deduced by averaged measurements), it is plausible </w:t>
      </w:r>
      <w:r w:rsidR="00767A9B">
        <w:rPr>
          <w:lang w:val="en-US"/>
        </w:rPr>
        <w:t xml:space="preserve">that a solution to re-shape RRM partitions is also based on averaging techniques and therefore </w:t>
      </w:r>
      <w:r w:rsidR="00AA3D9E">
        <w:rPr>
          <w:lang w:val="en-US"/>
        </w:rPr>
        <w:t>it acts with periods in the order of seconds</w:t>
      </w:r>
      <w:r w:rsidR="00820C7E">
        <w:rPr>
          <w:lang w:val="en-US"/>
        </w:rPr>
        <w:t>, which is achievable by the OAM system</w:t>
      </w:r>
      <w:r w:rsidR="00AA3D9E">
        <w:rPr>
          <w:lang w:val="en-US"/>
        </w:rPr>
        <w:t xml:space="preserve">. </w:t>
      </w:r>
      <w:r w:rsidR="00820C7E">
        <w:rPr>
          <w:lang w:val="en-US"/>
        </w:rPr>
        <w:br/>
      </w:r>
      <w:r w:rsidR="00AA3D9E">
        <w:rPr>
          <w:lang w:val="en-US"/>
        </w:rPr>
        <w:t>An example of how such solution could work is shown in the figure below:</w:t>
      </w:r>
    </w:p>
    <w:p w14:paraId="57BCE2FD" w14:textId="78CB9F7D" w:rsidR="00AA3D9E" w:rsidRDefault="0093357B" w:rsidP="007D1C47">
      <w:pPr>
        <w:rPr>
          <w:lang w:val="en-US"/>
        </w:rPr>
      </w:pPr>
      <w:r>
        <w:rPr>
          <w:noProof/>
          <w:lang w:val="en-US"/>
        </w:rPr>
        <w:drawing>
          <wp:inline distT="0" distB="0" distL="0" distR="0" wp14:anchorId="7AF6A42C" wp14:editId="5E010EBC">
            <wp:extent cx="6013631" cy="35662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25772" cy="3573494"/>
                    </a:xfrm>
                    <a:prstGeom prst="rect">
                      <a:avLst/>
                    </a:prstGeom>
                    <a:noFill/>
                  </pic:spPr>
                </pic:pic>
              </a:graphicData>
            </a:graphic>
          </wp:inline>
        </w:drawing>
      </w:r>
    </w:p>
    <w:p w14:paraId="1291ECB7" w14:textId="291803E0" w:rsidR="00911BF4" w:rsidRPr="003714AD" w:rsidRDefault="009B6257" w:rsidP="007D1C47">
      <w:pPr>
        <w:rPr>
          <w:lang w:val="en-US"/>
        </w:rPr>
      </w:pPr>
      <w:r>
        <w:rPr>
          <w:lang w:val="en-US"/>
        </w:rPr>
        <w:t xml:space="preserve">Figure 1: </w:t>
      </w:r>
      <w:r w:rsidR="00D96067">
        <w:rPr>
          <w:lang w:val="en-US"/>
        </w:rPr>
        <w:t xml:space="preserve">Resource repartitioning solution based on RRM </w:t>
      </w:r>
      <w:r w:rsidR="00205A1E">
        <w:rPr>
          <w:lang w:val="en-US"/>
        </w:rPr>
        <w:t>Policy</w:t>
      </w:r>
      <w:r w:rsidR="00D96067">
        <w:rPr>
          <w:lang w:val="en-US"/>
        </w:rPr>
        <w:t xml:space="preserve"> </w:t>
      </w:r>
      <w:r w:rsidR="009A56F0">
        <w:rPr>
          <w:lang w:val="en-US"/>
        </w:rPr>
        <w:t xml:space="preserve">Ratio </w:t>
      </w:r>
      <w:r w:rsidR="00205A1E">
        <w:rPr>
          <w:lang w:val="en-US"/>
        </w:rPr>
        <w:t>utilization monitoring and adjustments</w:t>
      </w:r>
    </w:p>
    <w:p w14:paraId="1EB81025" w14:textId="00881451" w:rsidR="007D1C47" w:rsidRPr="007241BF" w:rsidRDefault="007D1C47" w:rsidP="007D1C47">
      <w:pPr>
        <w:rPr>
          <w:b/>
          <w:bCs/>
        </w:rPr>
      </w:pPr>
      <w:r w:rsidRPr="007241BF">
        <w:rPr>
          <w:b/>
          <w:bCs/>
        </w:rPr>
        <w:t xml:space="preserve">Conclusion: </w:t>
      </w:r>
      <w:r w:rsidR="00F810FF" w:rsidRPr="007241BF">
        <w:rPr>
          <w:b/>
          <w:bCs/>
        </w:rPr>
        <w:t xml:space="preserve">A configuration based solution to address the case of slice resource remapping can be based on monitoring of RRM Policy </w:t>
      </w:r>
      <w:r w:rsidR="00022F24" w:rsidRPr="007241BF">
        <w:rPr>
          <w:b/>
          <w:bCs/>
        </w:rPr>
        <w:t>resource utilisation at OAM and updating of RRM Policy Ratios</w:t>
      </w:r>
      <w:r w:rsidR="007241BF" w:rsidRPr="007241BF">
        <w:rPr>
          <w:b/>
          <w:bCs/>
        </w:rPr>
        <w:t xml:space="preserve"> by the OAM</w:t>
      </w:r>
    </w:p>
    <w:p w14:paraId="641015B5" w14:textId="4609945F" w:rsidR="00332235" w:rsidRDefault="00332235" w:rsidP="007F1B1B">
      <w:pPr>
        <w:rPr>
          <w:lang w:eastAsia="zh-CN"/>
        </w:rPr>
      </w:pPr>
    </w:p>
    <w:p w14:paraId="788DDF38" w14:textId="733F34F1" w:rsidR="008C05D7" w:rsidRPr="00F80DD2" w:rsidRDefault="00BA0094" w:rsidP="007F1B1B">
      <w:pPr>
        <w:rPr>
          <w:rFonts w:eastAsia="SimSun"/>
          <w:b/>
          <w:bCs/>
          <w:sz w:val="16"/>
          <w:szCs w:val="16"/>
          <w:lang w:eastAsia="zh-CN"/>
        </w:rPr>
      </w:pPr>
      <w:r>
        <w:rPr>
          <w:lang w:eastAsia="zh-CN"/>
        </w:rPr>
        <w:t>In the conclusions section of TR38.832 it is stated that</w:t>
      </w:r>
      <w:r w:rsidR="009420DB">
        <w:rPr>
          <w:lang w:eastAsia="zh-CN"/>
        </w:rPr>
        <w:t>, for solutions to scenarios 1, 3, 5 and 6</w:t>
      </w:r>
      <w:r w:rsidR="00F80DD2">
        <w:rPr>
          <w:lang w:eastAsia="zh-CN"/>
        </w:rPr>
        <w:t>: ”</w:t>
      </w:r>
      <w:r w:rsidR="00F80DD2" w:rsidRPr="00F80DD2">
        <w:rPr>
          <w:rFonts w:eastAsia="SimSun"/>
          <w:i/>
          <w:iCs/>
          <w:lang w:eastAsia="zh-CN"/>
        </w:rPr>
        <w:t>Solutions are expected to be refined during normative phase after feedback from SA2 and SA5.</w:t>
      </w:r>
      <w:r w:rsidR="00F80DD2">
        <w:rPr>
          <w:lang w:eastAsia="zh-CN"/>
        </w:rPr>
        <w:t>”</w:t>
      </w:r>
      <w:r>
        <w:rPr>
          <w:lang w:eastAsia="zh-CN"/>
        </w:rPr>
        <w:t xml:space="preserve"> </w:t>
      </w:r>
      <w:r w:rsidR="008C05D7">
        <w:rPr>
          <w:lang w:eastAsia="zh-CN"/>
        </w:rPr>
        <w:t xml:space="preserve">The WID in [1] states that </w:t>
      </w:r>
      <w:r w:rsidR="00F80DD2">
        <w:rPr>
          <w:lang w:eastAsia="zh-CN"/>
        </w:rPr>
        <w:t xml:space="preserve">interactions with SA5 is needed </w:t>
      </w:r>
      <w:r w:rsidR="00A14208">
        <w:rPr>
          <w:lang w:eastAsia="zh-CN"/>
        </w:rPr>
        <w:t>when finding solutions for the objective in Seciton 1. Hence the following is proposed:</w:t>
      </w:r>
    </w:p>
    <w:p w14:paraId="11C56981" w14:textId="77777777" w:rsidR="008C05D7" w:rsidRDefault="008C05D7" w:rsidP="007F1B1B">
      <w:pPr>
        <w:rPr>
          <w:lang w:eastAsia="zh-CN"/>
        </w:rPr>
      </w:pPr>
    </w:p>
    <w:p w14:paraId="07EDAF46" w14:textId="4A860AE3" w:rsidR="00332235" w:rsidRPr="00A43C31" w:rsidRDefault="008C05D7" w:rsidP="007F1B1B">
      <w:pPr>
        <w:rPr>
          <w:b/>
          <w:bCs/>
          <w:lang w:eastAsia="zh-CN"/>
        </w:rPr>
      </w:pPr>
      <w:r w:rsidRPr="00A43C31">
        <w:rPr>
          <w:b/>
          <w:bCs/>
          <w:lang w:eastAsia="zh-CN"/>
        </w:rPr>
        <w:lastRenderedPageBreak/>
        <w:t xml:space="preserve">Proposal 3: It is proposed </w:t>
      </w:r>
      <w:r w:rsidR="00A14208" w:rsidRPr="00A43C31">
        <w:rPr>
          <w:b/>
          <w:bCs/>
          <w:lang w:eastAsia="zh-CN"/>
        </w:rPr>
        <w:t xml:space="preserve">to send an LS to SA5 proposing </w:t>
      </w:r>
      <w:r w:rsidR="00A43C31" w:rsidRPr="00A43C31">
        <w:rPr>
          <w:b/>
          <w:bCs/>
          <w:lang w:eastAsia="zh-CN"/>
        </w:rPr>
        <w:t xml:space="preserve">a network slice resource remapping solution based on </w:t>
      </w:r>
      <w:r w:rsidR="00A43C31" w:rsidRPr="00A43C31">
        <w:rPr>
          <w:b/>
          <w:bCs/>
        </w:rPr>
        <w:t>monitoring of RRM Policy resource utilisation at OAM and updating of RRM Policy Ratios by the OAM</w:t>
      </w:r>
    </w:p>
    <w:p w14:paraId="2B3C6E0C" w14:textId="485681E6" w:rsidR="00332235" w:rsidRDefault="00332235" w:rsidP="007F1B1B">
      <w:pPr>
        <w:rPr>
          <w:lang w:eastAsia="zh-CN"/>
        </w:rPr>
      </w:pPr>
    </w:p>
    <w:p w14:paraId="39C22F98" w14:textId="412803A7" w:rsidR="00332235" w:rsidRPr="006A3A44" w:rsidRDefault="0076164B" w:rsidP="007F1B1B">
      <w:pPr>
        <w:rPr>
          <w:b/>
          <w:bCs/>
          <w:i/>
          <w:iCs/>
          <w:sz w:val="28"/>
          <w:szCs w:val="28"/>
          <w:lang w:eastAsia="zh-CN"/>
        </w:rPr>
      </w:pPr>
      <w:r w:rsidRPr="006A3A44">
        <w:rPr>
          <w:b/>
          <w:bCs/>
          <w:i/>
          <w:iCs/>
          <w:sz w:val="28"/>
          <w:szCs w:val="28"/>
          <w:lang w:eastAsia="zh-CN"/>
        </w:rPr>
        <w:t>Analysis of Slice resource re-partitioning</w:t>
      </w:r>
      <w:r w:rsidR="006A3A44" w:rsidRPr="006A3A44">
        <w:rPr>
          <w:b/>
          <w:bCs/>
          <w:i/>
          <w:iCs/>
          <w:sz w:val="28"/>
          <w:szCs w:val="28"/>
          <w:lang w:eastAsia="zh-CN"/>
        </w:rPr>
        <w:t xml:space="preserve"> solutions</w:t>
      </w:r>
    </w:p>
    <w:p w14:paraId="064D296E" w14:textId="49FBDDCF" w:rsidR="00332235" w:rsidRDefault="00056473" w:rsidP="007F1B1B">
      <w:pPr>
        <w:rPr>
          <w:lang w:eastAsia="zh-CN"/>
        </w:rPr>
      </w:pPr>
      <w:r>
        <w:rPr>
          <w:lang w:eastAsia="zh-CN"/>
        </w:rPr>
        <w:t xml:space="preserve">The solution in section 6.2.3.2 of TR38.832 is technically a viable option. However, it implies a re-design of </w:t>
      </w:r>
      <w:r w:rsidR="00531DE9">
        <w:rPr>
          <w:lang w:eastAsia="zh-CN"/>
        </w:rPr>
        <w:t xml:space="preserve">Dedicated resource partitions. As explained above, the existance of dedicated partitions is motivated by the need of having a pool of resources accessible only by a selected set of slices. If this pool becomes available also to non-member slices, the whole purpose of dedicated partitions is lost.   </w:t>
      </w:r>
      <w:r>
        <w:rPr>
          <w:lang w:eastAsia="zh-CN"/>
        </w:rPr>
        <w:t xml:space="preserve"> </w:t>
      </w:r>
    </w:p>
    <w:p w14:paraId="49B4480F" w14:textId="164A1DA4" w:rsidR="00332235" w:rsidRDefault="003E38A4" w:rsidP="007F1B1B">
      <w:pPr>
        <w:rPr>
          <w:lang w:eastAsia="zh-CN"/>
        </w:rPr>
      </w:pPr>
      <w:r>
        <w:rPr>
          <w:lang w:eastAsia="zh-CN"/>
        </w:rPr>
        <w:t>Further, the solution is not in line with the current status of TS28.541</w:t>
      </w:r>
      <w:r w:rsidR="00F72055">
        <w:rPr>
          <w:lang w:eastAsia="zh-CN"/>
        </w:rPr>
        <w:t xml:space="preserve">. </w:t>
      </w:r>
    </w:p>
    <w:p w14:paraId="345FE69C" w14:textId="25C55F8D" w:rsidR="00F72055" w:rsidRDefault="00F72055" w:rsidP="007F1B1B">
      <w:pPr>
        <w:rPr>
          <w:lang w:eastAsia="zh-CN"/>
        </w:rPr>
      </w:pPr>
      <w:r>
        <w:rPr>
          <w:lang w:eastAsia="zh-CN"/>
        </w:rPr>
        <w:t>When analysing this solution, it seems not as effective as the solut</w:t>
      </w:r>
      <w:r w:rsidR="00FB5DC2">
        <w:rPr>
          <w:lang w:eastAsia="zh-CN"/>
        </w:rPr>
        <w:t>io</w:t>
      </w:r>
      <w:r>
        <w:rPr>
          <w:lang w:eastAsia="zh-CN"/>
        </w:rPr>
        <w:t xml:space="preserve">n proposed above based on OAM Policy Ratio updates. The reason is that the solution implies </w:t>
      </w:r>
      <w:r w:rsidR="00840788">
        <w:rPr>
          <w:lang w:eastAsia="zh-CN"/>
        </w:rPr>
        <w:t xml:space="preserve">rather substantial changes to the RRM policies specified in </w:t>
      </w:r>
      <w:r w:rsidR="002A027C">
        <w:rPr>
          <w:lang w:eastAsia="zh-CN"/>
        </w:rPr>
        <w:t xml:space="preserve">28.541, which would </w:t>
      </w:r>
      <w:r w:rsidR="001E3C84">
        <w:rPr>
          <w:lang w:eastAsia="zh-CN"/>
        </w:rPr>
        <w:t>defeat the purpose of dedicated resource partitions</w:t>
      </w:r>
      <w:r w:rsidR="002A027C">
        <w:rPr>
          <w:lang w:eastAsia="zh-CN"/>
        </w:rPr>
        <w:t xml:space="preserve">. </w:t>
      </w:r>
    </w:p>
    <w:p w14:paraId="14A4EA0B" w14:textId="0E01BFE1" w:rsidR="00DD53E6" w:rsidRDefault="00AB1CF3" w:rsidP="007F1B1B">
      <w:pPr>
        <w:rPr>
          <w:lang w:eastAsia="zh-CN"/>
        </w:rPr>
      </w:pPr>
      <w:r>
        <w:rPr>
          <w:lang w:eastAsia="zh-CN"/>
        </w:rPr>
        <w:t>We therefore propose the following:</w:t>
      </w:r>
    </w:p>
    <w:p w14:paraId="742AE4B1" w14:textId="0E0DB25C" w:rsidR="00AB1CF3" w:rsidRPr="00A407B9" w:rsidRDefault="00AB1CF3" w:rsidP="007F1B1B">
      <w:pPr>
        <w:rPr>
          <w:b/>
          <w:bCs/>
          <w:lang w:eastAsia="zh-CN"/>
        </w:rPr>
      </w:pPr>
      <w:r w:rsidRPr="00A407B9">
        <w:rPr>
          <w:b/>
          <w:bCs/>
          <w:lang w:eastAsia="zh-CN"/>
        </w:rPr>
        <w:t xml:space="preserve">Proposal4: It is proposed to consider the </w:t>
      </w:r>
      <w:r w:rsidR="00A407B9" w:rsidRPr="00A407B9">
        <w:rPr>
          <w:b/>
          <w:bCs/>
          <w:lang w:eastAsia="zh-CN"/>
        </w:rPr>
        <w:t>s</w:t>
      </w:r>
      <w:r w:rsidRPr="00A407B9">
        <w:rPr>
          <w:b/>
          <w:bCs/>
          <w:lang w:eastAsia="zh-CN"/>
        </w:rPr>
        <w:t>lice resource re-partitioning solutions</w:t>
      </w:r>
      <w:r w:rsidR="00A407B9" w:rsidRPr="00A407B9">
        <w:rPr>
          <w:b/>
          <w:bCs/>
          <w:lang w:eastAsia="zh-CN"/>
        </w:rPr>
        <w:t xml:space="preserve"> with second priority with respect to solutions based on </w:t>
      </w:r>
      <w:r w:rsidR="00A407B9" w:rsidRPr="00A407B9">
        <w:rPr>
          <w:b/>
          <w:bCs/>
        </w:rPr>
        <w:t>monitoring of RRM Policy resource utilisation at OAM and updating of RRM Policy Ratios by the OAM</w:t>
      </w:r>
    </w:p>
    <w:p w14:paraId="5D40A294" w14:textId="53790606" w:rsidR="00332235" w:rsidRDefault="00332235" w:rsidP="007F1B1B">
      <w:pPr>
        <w:rPr>
          <w:lang w:eastAsia="zh-CN"/>
        </w:rPr>
      </w:pPr>
    </w:p>
    <w:p w14:paraId="64E8FBE1" w14:textId="1652F0A6" w:rsidR="00A407B9" w:rsidRPr="00A407B9" w:rsidRDefault="00A407B9" w:rsidP="007F1B1B">
      <w:pPr>
        <w:rPr>
          <w:b/>
          <w:bCs/>
          <w:i/>
          <w:iCs/>
          <w:sz w:val="28"/>
          <w:szCs w:val="28"/>
          <w:lang w:eastAsia="zh-CN"/>
        </w:rPr>
      </w:pPr>
      <w:r w:rsidRPr="00A407B9">
        <w:rPr>
          <w:b/>
          <w:bCs/>
          <w:i/>
          <w:iCs/>
          <w:sz w:val="28"/>
          <w:szCs w:val="28"/>
          <w:lang w:eastAsia="zh-CN"/>
        </w:rPr>
        <w:t>Analysis of Multi-carrier radio resource sharing solutions</w:t>
      </w:r>
    </w:p>
    <w:p w14:paraId="3F9E470B" w14:textId="35B955A1" w:rsidR="00A407B9" w:rsidRDefault="00A407B9" w:rsidP="007F1B1B">
      <w:pPr>
        <w:rPr>
          <w:lang w:eastAsia="zh-CN"/>
        </w:rPr>
      </w:pPr>
      <w:r>
        <w:rPr>
          <w:lang w:eastAsia="zh-CN"/>
        </w:rPr>
        <w:t xml:space="preserve">This class of solutions </w:t>
      </w:r>
      <w:r w:rsidR="00DD4161">
        <w:rPr>
          <w:lang w:eastAsia="zh-CN"/>
        </w:rPr>
        <w:t xml:space="preserve">is optimal in the sense that it may provide a solution to resource shortage for high priority services of a given slice, while avoiding impacts on the system. </w:t>
      </w:r>
    </w:p>
    <w:p w14:paraId="2F0378B2" w14:textId="77777777" w:rsidR="007D58EF" w:rsidRDefault="005C01B2" w:rsidP="007F1B1B">
      <w:pPr>
        <w:rPr>
          <w:lang w:eastAsia="zh-CN"/>
        </w:rPr>
      </w:pPr>
      <w:r>
        <w:rPr>
          <w:lang w:eastAsia="zh-CN"/>
        </w:rPr>
        <w:t>The solution solves cases where</w:t>
      </w:r>
      <w:r w:rsidR="00484995">
        <w:rPr>
          <w:lang w:eastAsia="zh-CN"/>
        </w:rPr>
        <w:t xml:space="preserve"> the UE can be configured with</w:t>
      </w:r>
      <w:r>
        <w:rPr>
          <w:lang w:eastAsia="zh-CN"/>
        </w:rPr>
        <w:t xml:space="preserve"> PSCells supporting the slice for which resource shortage is experienced</w:t>
      </w:r>
      <w:r w:rsidR="00484995">
        <w:rPr>
          <w:lang w:eastAsia="zh-CN"/>
        </w:rPr>
        <w:t xml:space="preserve">, hence the solution </w:t>
      </w:r>
      <w:r w:rsidR="007D58EF">
        <w:rPr>
          <w:lang w:eastAsia="zh-CN"/>
        </w:rPr>
        <w:t>may not be available in all cases. Nevertheless this solution shall be analysed further to confirm that it has no impact on the standard.</w:t>
      </w:r>
    </w:p>
    <w:p w14:paraId="2216CD52" w14:textId="15E1615C" w:rsidR="005C01B2" w:rsidRPr="00995459" w:rsidRDefault="007D58EF" w:rsidP="007F1B1B">
      <w:pPr>
        <w:rPr>
          <w:b/>
          <w:bCs/>
          <w:lang w:eastAsia="zh-CN"/>
        </w:rPr>
      </w:pPr>
      <w:r w:rsidRPr="00995459">
        <w:rPr>
          <w:b/>
          <w:bCs/>
          <w:lang w:eastAsia="zh-CN"/>
        </w:rPr>
        <w:t xml:space="preserve">Proposal 5: it is proposed to consider </w:t>
      </w:r>
      <w:r w:rsidR="005C01B2" w:rsidRPr="00995459">
        <w:rPr>
          <w:b/>
          <w:bCs/>
          <w:lang w:eastAsia="zh-CN"/>
        </w:rPr>
        <w:t xml:space="preserve"> </w:t>
      </w:r>
      <w:r w:rsidRPr="00995459">
        <w:rPr>
          <w:b/>
          <w:bCs/>
          <w:lang w:eastAsia="zh-CN"/>
        </w:rPr>
        <w:t xml:space="preserve">Multi-carrier radio resource sharing solutions as viable and beneficial and to further </w:t>
      </w:r>
      <w:r w:rsidR="00995459" w:rsidRPr="00995459">
        <w:rPr>
          <w:b/>
          <w:bCs/>
          <w:lang w:eastAsia="zh-CN"/>
        </w:rPr>
        <w:t>analyse that the</w:t>
      </w:r>
      <w:r w:rsidR="00601A53">
        <w:rPr>
          <w:b/>
          <w:bCs/>
          <w:lang w:eastAsia="zh-CN"/>
        </w:rPr>
        <w:t>y</w:t>
      </w:r>
      <w:r w:rsidR="00995459" w:rsidRPr="00995459">
        <w:rPr>
          <w:b/>
          <w:bCs/>
          <w:lang w:eastAsia="zh-CN"/>
        </w:rPr>
        <w:t xml:space="preserve"> do not carry an impact on the current standard</w:t>
      </w:r>
    </w:p>
    <w:p w14:paraId="7B68E498" w14:textId="22EA89A6" w:rsidR="0025244D" w:rsidRDefault="0025244D" w:rsidP="0025244D">
      <w:pPr>
        <w:pStyle w:val="Heading1"/>
      </w:pPr>
      <w:r w:rsidRPr="00CE0424">
        <w:t>Conclusion</w:t>
      </w:r>
    </w:p>
    <w:p w14:paraId="1AAF5842" w14:textId="5F240D96" w:rsidR="00995459" w:rsidRDefault="00CF5B58" w:rsidP="00995459">
      <w:pPr>
        <w:rPr>
          <w:lang w:val="en-GB" w:eastAsia="zh-CN"/>
        </w:rPr>
      </w:pPr>
      <w:r>
        <w:rPr>
          <w:lang w:val="en-GB" w:eastAsia="zh-CN"/>
        </w:rPr>
        <w:t>In this paper the following Proposals and Conclusions were derived:</w:t>
      </w:r>
    </w:p>
    <w:p w14:paraId="156E3AD8" w14:textId="77777777" w:rsidR="00CF5B58" w:rsidRPr="009E7BFF" w:rsidRDefault="00CF5B58" w:rsidP="00CF5B58">
      <w:pPr>
        <w:rPr>
          <w:b/>
          <w:bCs/>
          <w:lang w:val="en-GB" w:eastAsia="zh-CN"/>
        </w:rPr>
      </w:pPr>
      <w:r w:rsidRPr="009E7BFF">
        <w:rPr>
          <w:b/>
          <w:bCs/>
          <w:lang w:val="en-GB" w:eastAsia="zh-CN"/>
        </w:rPr>
        <w:t>Proposal 1: It is proposed to focus on solutions to Scenario 1 of TR38.832</w:t>
      </w:r>
    </w:p>
    <w:p w14:paraId="40D42777" w14:textId="77777777" w:rsidR="00CF5B58" w:rsidRPr="00ED5511" w:rsidRDefault="00CF5B58" w:rsidP="00CF5B58">
      <w:pPr>
        <w:rPr>
          <w:b/>
          <w:bCs/>
          <w:lang w:val="en-US" w:eastAsia="zh-CN"/>
        </w:rPr>
      </w:pPr>
      <w:r w:rsidRPr="00ED5511">
        <w:rPr>
          <w:b/>
          <w:bCs/>
          <w:lang w:val="en-US" w:eastAsia="zh-CN"/>
        </w:rPr>
        <w:t xml:space="preserve">Proposal 2: </w:t>
      </w:r>
      <w:r>
        <w:rPr>
          <w:b/>
          <w:bCs/>
          <w:lang w:val="en-US" w:eastAsia="zh-CN"/>
        </w:rPr>
        <w:t>It is proposed that solutions for resource remapping are in line with models defined in TS28.541 and that they are based on OAM configurations at the RAN</w:t>
      </w:r>
    </w:p>
    <w:p w14:paraId="25FAE682" w14:textId="77777777" w:rsidR="00CF5B58" w:rsidRPr="007241BF" w:rsidRDefault="00CF5B58" w:rsidP="00CF5B58">
      <w:pPr>
        <w:rPr>
          <w:b/>
          <w:bCs/>
        </w:rPr>
      </w:pPr>
      <w:r w:rsidRPr="007241BF">
        <w:rPr>
          <w:b/>
          <w:bCs/>
        </w:rPr>
        <w:t>Conclusion: A configuration based solution to address the case of slice resource remapping can be based on monitoring of RRM Policy resource utilisation at OAM and updating of RRM Policy Ratios by the OAM</w:t>
      </w:r>
    </w:p>
    <w:p w14:paraId="2569E0BF" w14:textId="77777777" w:rsidR="00CF5B58" w:rsidRPr="00A43C31" w:rsidRDefault="00CF5B58" w:rsidP="00CF5B58">
      <w:pPr>
        <w:rPr>
          <w:b/>
          <w:bCs/>
          <w:lang w:eastAsia="zh-CN"/>
        </w:rPr>
      </w:pPr>
      <w:r w:rsidRPr="00A43C31">
        <w:rPr>
          <w:b/>
          <w:bCs/>
          <w:lang w:eastAsia="zh-CN"/>
        </w:rPr>
        <w:lastRenderedPageBreak/>
        <w:t xml:space="preserve">Proposal 3: It is proposed to send an LS to SA5 proposing a network slice resource remapping solution based on </w:t>
      </w:r>
      <w:r w:rsidRPr="00A43C31">
        <w:rPr>
          <w:b/>
          <w:bCs/>
        </w:rPr>
        <w:t>monitoring of RRM Policy resource utilisation at OAM and updating of RRM Policy Ratios by the OAM</w:t>
      </w:r>
    </w:p>
    <w:p w14:paraId="69DFB8DB" w14:textId="77777777" w:rsidR="00CF5B58" w:rsidRPr="00995459" w:rsidRDefault="00CF5B58" w:rsidP="00CF5B58">
      <w:pPr>
        <w:rPr>
          <w:b/>
          <w:bCs/>
          <w:lang w:eastAsia="zh-CN"/>
        </w:rPr>
      </w:pPr>
      <w:r w:rsidRPr="00995459">
        <w:rPr>
          <w:b/>
          <w:bCs/>
          <w:lang w:eastAsia="zh-CN"/>
        </w:rPr>
        <w:t>Proposal 5: it is proposed to consider  Multi-carrier radio resource sharing solutions as viable and beneficial and to further analyse that the</w:t>
      </w:r>
      <w:r>
        <w:rPr>
          <w:b/>
          <w:bCs/>
          <w:lang w:eastAsia="zh-CN"/>
        </w:rPr>
        <w:t>y</w:t>
      </w:r>
      <w:r w:rsidRPr="00995459">
        <w:rPr>
          <w:b/>
          <w:bCs/>
          <w:lang w:eastAsia="zh-CN"/>
        </w:rPr>
        <w:t xml:space="preserve"> do not carry an impact on the current standard</w:t>
      </w:r>
    </w:p>
    <w:p w14:paraId="052A0DDC" w14:textId="6C445F24" w:rsidR="00CF5B58" w:rsidRPr="00CF5B58" w:rsidRDefault="00CF5B58" w:rsidP="00995459">
      <w:pPr>
        <w:rPr>
          <w:lang w:eastAsia="zh-CN"/>
        </w:rPr>
      </w:pPr>
      <w:r>
        <w:rPr>
          <w:lang w:eastAsia="zh-CN"/>
        </w:rPr>
        <w:t xml:space="preserve">A draft LS to SA5 is </w:t>
      </w:r>
      <w:r w:rsidR="00DC6F0F">
        <w:rPr>
          <w:lang w:eastAsia="zh-CN"/>
        </w:rPr>
        <w:t>available in [2]</w:t>
      </w:r>
    </w:p>
    <w:p w14:paraId="7AFD2AC2" w14:textId="77777777" w:rsidR="0025244D" w:rsidRPr="00CE0424" w:rsidRDefault="0025244D" w:rsidP="0025244D">
      <w:pPr>
        <w:pStyle w:val="Heading1"/>
      </w:pPr>
      <w:bookmarkStart w:id="6" w:name="_In-sequence_SDU_delivery"/>
      <w:bookmarkEnd w:id="6"/>
      <w:r>
        <w:t>References</w:t>
      </w:r>
    </w:p>
    <w:p w14:paraId="644D2552" w14:textId="1602D46D" w:rsidR="0025244D" w:rsidRDefault="007509CA" w:rsidP="00582AD8">
      <w:pPr>
        <w:spacing w:after="0"/>
        <w:rPr>
          <w:rFonts w:cstheme="minorHAnsi"/>
          <w:lang w:val="en-US"/>
        </w:rPr>
      </w:pPr>
      <w:r>
        <w:rPr>
          <w:rFonts w:cstheme="minorHAnsi"/>
          <w:lang w:val="en-US"/>
        </w:rPr>
        <w:t xml:space="preserve">[1] </w:t>
      </w:r>
      <w:r w:rsidR="003B7044" w:rsidRPr="003B7044">
        <w:rPr>
          <w:rFonts w:cstheme="minorHAnsi"/>
          <w:lang w:val="en-US"/>
        </w:rPr>
        <w:t>RP-212534</w:t>
      </w:r>
      <w:r w:rsidR="00681CF3">
        <w:rPr>
          <w:rFonts w:cstheme="minorHAnsi"/>
          <w:lang w:val="en-US"/>
        </w:rPr>
        <w:t xml:space="preserve">, </w:t>
      </w:r>
      <w:r w:rsidR="00681CF3" w:rsidRPr="00681CF3">
        <w:rPr>
          <w:rFonts w:cstheme="minorHAnsi"/>
          <w:lang w:val="en-US"/>
        </w:rPr>
        <w:t>Revised WID on enhancement of RAN Slicing for NR</w:t>
      </w:r>
    </w:p>
    <w:p w14:paraId="059C2641" w14:textId="2D590430" w:rsidR="00DC6F0F" w:rsidRDefault="00DC6F0F" w:rsidP="00582AD8">
      <w:pPr>
        <w:spacing w:after="0"/>
        <w:rPr>
          <w:rFonts w:cstheme="minorHAnsi"/>
          <w:lang w:val="en-US"/>
        </w:rPr>
      </w:pPr>
      <w:r>
        <w:rPr>
          <w:rFonts w:cstheme="minorHAnsi"/>
          <w:lang w:val="en-US"/>
        </w:rPr>
        <w:t xml:space="preserve">[2] R3-215226, </w:t>
      </w:r>
      <w:r w:rsidRPr="00DC6F0F">
        <w:rPr>
          <w:rFonts w:cstheme="minorHAnsi"/>
          <w:lang w:val="en-US"/>
        </w:rPr>
        <w:t>LS on RRM Policy utilisation monitoring and reconfiguration</w:t>
      </w:r>
      <w:r w:rsidR="00460AC2">
        <w:rPr>
          <w:rFonts w:cstheme="minorHAnsi"/>
          <w:lang w:val="en-US"/>
        </w:rPr>
        <w:t>, Ericsson</w:t>
      </w:r>
    </w:p>
    <w:p w14:paraId="4F569C6E" w14:textId="48BBF762" w:rsidR="00841310" w:rsidRDefault="00841310" w:rsidP="00582AD8">
      <w:pPr>
        <w:spacing w:after="0"/>
        <w:rPr>
          <w:rFonts w:cstheme="minorHAnsi"/>
          <w:lang w:val="en-US"/>
        </w:rPr>
      </w:pPr>
    </w:p>
    <w:p w14:paraId="7A90E4FE" w14:textId="23ADE53A" w:rsidR="0084652F" w:rsidRDefault="0084652F" w:rsidP="0084652F">
      <w:pPr>
        <w:spacing w:after="0"/>
        <w:rPr>
          <w:rFonts w:cstheme="minorHAnsi"/>
          <w:lang w:val="en-US"/>
        </w:rPr>
      </w:pPr>
    </w:p>
    <w:sectPr w:rsidR="0084652F" w:rsidSect="003B6C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33132C"/>
    <w:multiLevelType w:val="multilevel"/>
    <w:tmpl w:val="1433132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7" w15:restartNumberingAfterBreak="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A34518"/>
    <w:multiLevelType w:val="multilevel"/>
    <w:tmpl w:val="36A34518"/>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2678C0"/>
    <w:multiLevelType w:val="multilevel"/>
    <w:tmpl w:val="452678C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972259"/>
    <w:multiLevelType w:val="multilevel"/>
    <w:tmpl w:val="6C972259"/>
    <w:lvl w:ilvl="0">
      <w:start w:val="1"/>
      <w:numFmt w:val="lowerLetter"/>
      <w:lvlText w:val="%1."/>
      <w:lvlJc w:val="left"/>
      <w:pPr>
        <w:ind w:left="1440" w:hanging="360"/>
      </w:p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742502D0"/>
    <w:multiLevelType w:val="hybridMultilevel"/>
    <w:tmpl w:val="096CD2B8"/>
    <w:lvl w:ilvl="0" w:tplc="2EF25166">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84A7D9A"/>
    <w:multiLevelType w:val="hybridMultilevel"/>
    <w:tmpl w:val="A164FD88"/>
    <w:lvl w:ilvl="0" w:tplc="58A88D8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3"/>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6"/>
  </w:num>
  <w:num w:numId="10">
    <w:abstractNumId w:val="7"/>
  </w:num>
  <w:num w:numId="11">
    <w:abstractNumId w:val="18"/>
  </w:num>
  <w:num w:numId="12">
    <w:abstractNumId w:val="16"/>
  </w:num>
  <w:num w:numId="13">
    <w:abstractNumId w:val="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14"/>
    <w:lvlOverride w:ilvl="0">
      <w:startOverride w:val="1"/>
    </w:lvlOverride>
    <w:lvlOverride w:ilvl="1"/>
    <w:lvlOverride w:ilvl="2"/>
    <w:lvlOverride w:ilvl="3"/>
    <w:lvlOverride w:ilvl="4"/>
    <w:lvlOverride w:ilvl="5"/>
    <w:lvlOverride w:ilvl="6"/>
    <w:lvlOverride w:ilvl="7"/>
    <w:lvlOverride w:ilvl="8"/>
  </w:num>
  <w:num w:numId="17">
    <w:abstractNumId w:val="8"/>
  </w:num>
  <w:num w:numId="18">
    <w:abstractNumId w:val="11"/>
  </w:num>
  <w:num w:numId="19">
    <w:abstractNumId w:val="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189"/>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01AC7"/>
    <w:rsid w:val="000147B2"/>
    <w:rsid w:val="0002212B"/>
    <w:rsid w:val="00022F24"/>
    <w:rsid w:val="000350E4"/>
    <w:rsid w:val="00040A41"/>
    <w:rsid w:val="000553ED"/>
    <w:rsid w:val="00056473"/>
    <w:rsid w:val="0008353F"/>
    <w:rsid w:val="00083726"/>
    <w:rsid w:val="00083A37"/>
    <w:rsid w:val="0008795E"/>
    <w:rsid w:val="00090495"/>
    <w:rsid w:val="000A2A76"/>
    <w:rsid w:val="000A7E29"/>
    <w:rsid w:val="000C5364"/>
    <w:rsid w:val="000E4023"/>
    <w:rsid w:val="000F60F3"/>
    <w:rsid w:val="00102555"/>
    <w:rsid w:val="00107CFD"/>
    <w:rsid w:val="00116518"/>
    <w:rsid w:val="00120883"/>
    <w:rsid w:val="00126880"/>
    <w:rsid w:val="00130563"/>
    <w:rsid w:val="00145F83"/>
    <w:rsid w:val="00154401"/>
    <w:rsid w:val="00160580"/>
    <w:rsid w:val="00190D94"/>
    <w:rsid w:val="001A4C9B"/>
    <w:rsid w:val="001B1F11"/>
    <w:rsid w:val="001B502F"/>
    <w:rsid w:val="001E3C84"/>
    <w:rsid w:val="001F1CDB"/>
    <w:rsid w:val="001F1E5E"/>
    <w:rsid w:val="001F30D2"/>
    <w:rsid w:val="001F4445"/>
    <w:rsid w:val="001F4E89"/>
    <w:rsid w:val="00205A1E"/>
    <w:rsid w:val="00215947"/>
    <w:rsid w:val="002161C5"/>
    <w:rsid w:val="00233033"/>
    <w:rsid w:val="00246AED"/>
    <w:rsid w:val="0025244D"/>
    <w:rsid w:val="0029105C"/>
    <w:rsid w:val="00294356"/>
    <w:rsid w:val="002A0145"/>
    <w:rsid w:val="002A027C"/>
    <w:rsid w:val="002A101C"/>
    <w:rsid w:val="002A36D0"/>
    <w:rsid w:val="002B09D3"/>
    <w:rsid w:val="002B6C4D"/>
    <w:rsid w:val="002B7682"/>
    <w:rsid w:val="002C0772"/>
    <w:rsid w:val="002E3920"/>
    <w:rsid w:val="002E6E58"/>
    <w:rsid w:val="00301E62"/>
    <w:rsid w:val="003027DA"/>
    <w:rsid w:val="00306C56"/>
    <w:rsid w:val="0030787C"/>
    <w:rsid w:val="003209B9"/>
    <w:rsid w:val="003317BF"/>
    <w:rsid w:val="00332235"/>
    <w:rsid w:val="00341FCE"/>
    <w:rsid w:val="00353A42"/>
    <w:rsid w:val="003714AD"/>
    <w:rsid w:val="003733BB"/>
    <w:rsid w:val="003967BE"/>
    <w:rsid w:val="003A21D4"/>
    <w:rsid w:val="003A4C31"/>
    <w:rsid w:val="003B6CD9"/>
    <w:rsid w:val="003B7044"/>
    <w:rsid w:val="003D4D62"/>
    <w:rsid w:val="003E38A4"/>
    <w:rsid w:val="004238D3"/>
    <w:rsid w:val="00426556"/>
    <w:rsid w:val="00432735"/>
    <w:rsid w:val="00432C64"/>
    <w:rsid w:val="004335AF"/>
    <w:rsid w:val="00433767"/>
    <w:rsid w:val="00434271"/>
    <w:rsid w:val="00446172"/>
    <w:rsid w:val="00460AC2"/>
    <w:rsid w:val="00466223"/>
    <w:rsid w:val="004815B1"/>
    <w:rsid w:val="004823D0"/>
    <w:rsid w:val="00484995"/>
    <w:rsid w:val="00485E04"/>
    <w:rsid w:val="00497DC2"/>
    <w:rsid w:val="004A4E11"/>
    <w:rsid w:val="004B7475"/>
    <w:rsid w:val="004C1027"/>
    <w:rsid w:val="004E117F"/>
    <w:rsid w:val="004E7520"/>
    <w:rsid w:val="005004E1"/>
    <w:rsid w:val="005008F3"/>
    <w:rsid w:val="00531DE9"/>
    <w:rsid w:val="00540DFB"/>
    <w:rsid w:val="00544AA8"/>
    <w:rsid w:val="00554328"/>
    <w:rsid w:val="00563F95"/>
    <w:rsid w:val="005663AE"/>
    <w:rsid w:val="005721BE"/>
    <w:rsid w:val="00582AD8"/>
    <w:rsid w:val="005A3DA7"/>
    <w:rsid w:val="005B1CA7"/>
    <w:rsid w:val="005C01B2"/>
    <w:rsid w:val="005E305E"/>
    <w:rsid w:val="005E7CEA"/>
    <w:rsid w:val="005F1AE0"/>
    <w:rsid w:val="005F41C6"/>
    <w:rsid w:val="005F64C5"/>
    <w:rsid w:val="00601A53"/>
    <w:rsid w:val="0060278D"/>
    <w:rsid w:val="0062346D"/>
    <w:rsid w:val="00650361"/>
    <w:rsid w:val="0065249A"/>
    <w:rsid w:val="00661283"/>
    <w:rsid w:val="0068029E"/>
    <w:rsid w:val="00681CF3"/>
    <w:rsid w:val="006A3A44"/>
    <w:rsid w:val="006B07F8"/>
    <w:rsid w:val="006B2117"/>
    <w:rsid w:val="006B5F02"/>
    <w:rsid w:val="006C2355"/>
    <w:rsid w:val="007044DE"/>
    <w:rsid w:val="00706A19"/>
    <w:rsid w:val="007071E4"/>
    <w:rsid w:val="007241BF"/>
    <w:rsid w:val="007509CA"/>
    <w:rsid w:val="0075675C"/>
    <w:rsid w:val="007577B0"/>
    <w:rsid w:val="0076164B"/>
    <w:rsid w:val="00767A9B"/>
    <w:rsid w:val="00773F59"/>
    <w:rsid w:val="007904E0"/>
    <w:rsid w:val="007B1366"/>
    <w:rsid w:val="007C7C10"/>
    <w:rsid w:val="007D0722"/>
    <w:rsid w:val="007D1C47"/>
    <w:rsid w:val="007D3CE8"/>
    <w:rsid w:val="007D58EF"/>
    <w:rsid w:val="007E16AC"/>
    <w:rsid w:val="007E7418"/>
    <w:rsid w:val="007F1B1B"/>
    <w:rsid w:val="007F72E8"/>
    <w:rsid w:val="00803410"/>
    <w:rsid w:val="008067AD"/>
    <w:rsid w:val="00812051"/>
    <w:rsid w:val="008149E5"/>
    <w:rsid w:val="00820C7E"/>
    <w:rsid w:val="0082125F"/>
    <w:rsid w:val="00822519"/>
    <w:rsid w:val="00833B92"/>
    <w:rsid w:val="00840788"/>
    <w:rsid w:val="00841310"/>
    <w:rsid w:val="0084652F"/>
    <w:rsid w:val="0087292A"/>
    <w:rsid w:val="00873C8F"/>
    <w:rsid w:val="008A2C2C"/>
    <w:rsid w:val="008A33DB"/>
    <w:rsid w:val="008C05D7"/>
    <w:rsid w:val="008C2F5F"/>
    <w:rsid w:val="008D5C83"/>
    <w:rsid w:val="008E5583"/>
    <w:rsid w:val="008F0008"/>
    <w:rsid w:val="00905785"/>
    <w:rsid w:val="0090676A"/>
    <w:rsid w:val="00907CCD"/>
    <w:rsid w:val="00910509"/>
    <w:rsid w:val="00911BF4"/>
    <w:rsid w:val="0092760B"/>
    <w:rsid w:val="0093357B"/>
    <w:rsid w:val="009420DB"/>
    <w:rsid w:val="009459E8"/>
    <w:rsid w:val="00954965"/>
    <w:rsid w:val="009562C4"/>
    <w:rsid w:val="00956949"/>
    <w:rsid w:val="00963738"/>
    <w:rsid w:val="00966827"/>
    <w:rsid w:val="009709F9"/>
    <w:rsid w:val="00981BA2"/>
    <w:rsid w:val="00982F1F"/>
    <w:rsid w:val="00986E83"/>
    <w:rsid w:val="009913BD"/>
    <w:rsid w:val="00995459"/>
    <w:rsid w:val="009A56F0"/>
    <w:rsid w:val="009B6257"/>
    <w:rsid w:val="009C6371"/>
    <w:rsid w:val="009D11DD"/>
    <w:rsid w:val="009D1E2A"/>
    <w:rsid w:val="009E1763"/>
    <w:rsid w:val="009E7BFF"/>
    <w:rsid w:val="009F7B28"/>
    <w:rsid w:val="00A06333"/>
    <w:rsid w:val="00A14208"/>
    <w:rsid w:val="00A17483"/>
    <w:rsid w:val="00A322EE"/>
    <w:rsid w:val="00A33169"/>
    <w:rsid w:val="00A407B9"/>
    <w:rsid w:val="00A43C31"/>
    <w:rsid w:val="00A43E52"/>
    <w:rsid w:val="00A46295"/>
    <w:rsid w:val="00A546AD"/>
    <w:rsid w:val="00A563D6"/>
    <w:rsid w:val="00A570DA"/>
    <w:rsid w:val="00A57E77"/>
    <w:rsid w:val="00A64F55"/>
    <w:rsid w:val="00A76F32"/>
    <w:rsid w:val="00A8399E"/>
    <w:rsid w:val="00A86A09"/>
    <w:rsid w:val="00AA3D9E"/>
    <w:rsid w:val="00AA404A"/>
    <w:rsid w:val="00AB1CF3"/>
    <w:rsid w:val="00AD0740"/>
    <w:rsid w:val="00AD5869"/>
    <w:rsid w:val="00AE2F02"/>
    <w:rsid w:val="00AF2BF9"/>
    <w:rsid w:val="00B0106E"/>
    <w:rsid w:val="00B02D44"/>
    <w:rsid w:val="00B04076"/>
    <w:rsid w:val="00B31945"/>
    <w:rsid w:val="00B37BAD"/>
    <w:rsid w:val="00B47F53"/>
    <w:rsid w:val="00B51768"/>
    <w:rsid w:val="00B52B4F"/>
    <w:rsid w:val="00B53B59"/>
    <w:rsid w:val="00B560C5"/>
    <w:rsid w:val="00B642DA"/>
    <w:rsid w:val="00B7548C"/>
    <w:rsid w:val="00B91BE6"/>
    <w:rsid w:val="00B94D08"/>
    <w:rsid w:val="00BA0094"/>
    <w:rsid w:val="00BA0B1B"/>
    <w:rsid w:val="00BA21C5"/>
    <w:rsid w:val="00BA4109"/>
    <w:rsid w:val="00BB323A"/>
    <w:rsid w:val="00BC3A42"/>
    <w:rsid w:val="00BD2547"/>
    <w:rsid w:val="00BE3CD7"/>
    <w:rsid w:val="00C11E28"/>
    <w:rsid w:val="00C121D2"/>
    <w:rsid w:val="00C13102"/>
    <w:rsid w:val="00C15784"/>
    <w:rsid w:val="00C21A06"/>
    <w:rsid w:val="00C23347"/>
    <w:rsid w:val="00C37447"/>
    <w:rsid w:val="00C550C0"/>
    <w:rsid w:val="00C61C87"/>
    <w:rsid w:val="00C64AF7"/>
    <w:rsid w:val="00C70140"/>
    <w:rsid w:val="00C72574"/>
    <w:rsid w:val="00C7269D"/>
    <w:rsid w:val="00C74DC2"/>
    <w:rsid w:val="00C814D0"/>
    <w:rsid w:val="00C900E8"/>
    <w:rsid w:val="00C92D95"/>
    <w:rsid w:val="00CA0850"/>
    <w:rsid w:val="00CA187E"/>
    <w:rsid w:val="00CA30C1"/>
    <w:rsid w:val="00CD6B2D"/>
    <w:rsid w:val="00CF5B58"/>
    <w:rsid w:val="00CF728F"/>
    <w:rsid w:val="00D11BF6"/>
    <w:rsid w:val="00D24968"/>
    <w:rsid w:val="00D3068D"/>
    <w:rsid w:val="00D3783A"/>
    <w:rsid w:val="00D44FA5"/>
    <w:rsid w:val="00D50002"/>
    <w:rsid w:val="00D562C9"/>
    <w:rsid w:val="00D72F91"/>
    <w:rsid w:val="00D96067"/>
    <w:rsid w:val="00D97597"/>
    <w:rsid w:val="00DA4911"/>
    <w:rsid w:val="00DA49AE"/>
    <w:rsid w:val="00DA64DC"/>
    <w:rsid w:val="00DB34C2"/>
    <w:rsid w:val="00DB624D"/>
    <w:rsid w:val="00DB7EEA"/>
    <w:rsid w:val="00DC3C8F"/>
    <w:rsid w:val="00DC6F0F"/>
    <w:rsid w:val="00DD4161"/>
    <w:rsid w:val="00DD53E6"/>
    <w:rsid w:val="00E00D62"/>
    <w:rsid w:val="00E06F7E"/>
    <w:rsid w:val="00E07926"/>
    <w:rsid w:val="00E55732"/>
    <w:rsid w:val="00E629C1"/>
    <w:rsid w:val="00E8209D"/>
    <w:rsid w:val="00E8529F"/>
    <w:rsid w:val="00E910E8"/>
    <w:rsid w:val="00E94892"/>
    <w:rsid w:val="00E97790"/>
    <w:rsid w:val="00EA3344"/>
    <w:rsid w:val="00EB2503"/>
    <w:rsid w:val="00EC62B5"/>
    <w:rsid w:val="00ED058C"/>
    <w:rsid w:val="00ED0A39"/>
    <w:rsid w:val="00ED5511"/>
    <w:rsid w:val="00EE187B"/>
    <w:rsid w:val="00EE4B8C"/>
    <w:rsid w:val="00EE5F4F"/>
    <w:rsid w:val="00EF1143"/>
    <w:rsid w:val="00EF2E84"/>
    <w:rsid w:val="00F11518"/>
    <w:rsid w:val="00F27A6E"/>
    <w:rsid w:val="00F31CB3"/>
    <w:rsid w:val="00F31F5C"/>
    <w:rsid w:val="00F3530E"/>
    <w:rsid w:val="00F47148"/>
    <w:rsid w:val="00F50C9A"/>
    <w:rsid w:val="00F601E7"/>
    <w:rsid w:val="00F72055"/>
    <w:rsid w:val="00F80DD2"/>
    <w:rsid w:val="00F810FF"/>
    <w:rsid w:val="00F84E4E"/>
    <w:rsid w:val="00F8572E"/>
    <w:rsid w:val="00F95CAB"/>
    <w:rsid w:val="00FB5DC2"/>
    <w:rsid w:val="00FE0D10"/>
    <w:rsid w:val="00FF12F9"/>
    <w:rsid w:val="00FF5434"/>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841310"/>
    <w:pPr>
      <w:ind w:left="283" w:hanging="283"/>
      <w:contextualSpacing/>
    </w:pPr>
  </w:style>
  <w:style w:type="character" w:styleId="CommentReference">
    <w:name w:val="annotation reference"/>
    <w:basedOn w:val="DefaultParagraphFont"/>
    <w:uiPriority w:val="99"/>
    <w:semiHidden/>
    <w:unhideWhenUsed/>
    <w:rsid w:val="00ED0A39"/>
    <w:rPr>
      <w:sz w:val="16"/>
      <w:szCs w:val="16"/>
    </w:rPr>
  </w:style>
  <w:style w:type="paragraph" w:styleId="CommentText">
    <w:name w:val="annotation text"/>
    <w:basedOn w:val="Normal"/>
    <w:link w:val="CommentTextChar"/>
    <w:uiPriority w:val="99"/>
    <w:semiHidden/>
    <w:unhideWhenUsed/>
    <w:rsid w:val="00ED0A39"/>
    <w:pPr>
      <w:spacing w:line="240" w:lineRule="auto"/>
    </w:pPr>
    <w:rPr>
      <w:sz w:val="20"/>
      <w:szCs w:val="20"/>
    </w:rPr>
  </w:style>
  <w:style w:type="character" w:customStyle="1" w:styleId="CommentTextChar">
    <w:name w:val="Comment Text Char"/>
    <w:basedOn w:val="DefaultParagraphFont"/>
    <w:link w:val="CommentText"/>
    <w:uiPriority w:val="99"/>
    <w:semiHidden/>
    <w:rsid w:val="00ED0A39"/>
    <w:rPr>
      <w:sz w:val="20"/>
      <w:szCs w:val="20"/>
    </w:rPr>
  </w:style>
  <w:style w:type="paragraph" w:styleId="CommentSubject">
    <w:name w:val="annotation subject"/>
    <w:basedOn w:val="CommentText"/>
    <w:next w:val="CommentText"/>
    <w:link w:val="CommentSubjectChar"/>
    <w:uiPriority w:val="99"/>
    <w:semiHidden/>
    <w:unhideWhenUsed/>
    <w:rsid w:val="00ED0A39"/>
    <w:rPr>
      <w:b/>
      <w:bCs/>
    </w:rPr>
  </w:style>
  <w:style w:type="character" w:customStyle="1" w:styleId="CommentSubjectChar">
    <w:name w:val="Comment Subject Char"/>
    <w:basedOn w:val="CommentTextChar"/>
    <w:link w:val="CommentSubject"/>
    <w:uiPriority w:val="99"/>
    <w:semiHidden/>
    <w:rsid w:val="00ED0A39"/>
    <w:rPr>
      <w:b/>
      <w:bCs/>
      <w:sz w:val="20"/>
      <w:szCs w:val="20"/>
    </w:rPr>
  </w:style>
  <w:style w:type="character" w:styleId="Mention">
    <w:name w:val="Mention"/>
    <w:basedOn w:val="DefaultParagraphFont"/>
    <w:uiPriority w:val="99"/>
    <w:unhideWhenUsed/>
    <w:rsid w:val="00102555"/>
    <w:rPr>
      <w:color w:val="2B579A"/>
      <w:shd w:val="clear" w:color="auto" w:fill="E1DFDD"/>
    </w:rPr>
  </w:style>
  <w:style w:type="character" w:styleId="Hyperlink">
    <w:name w:val="Hyperlink"/>
    <w:basedOn w:val="DefaultParagraphFont"/>
    <w:uiPriority w:val="99"/>
    <w:unhideWhenUsed/>
    <w:rsid w:val="00102555"/>
    <w:rPr>
      <w:color w:val="0563C1" w:themeColor="hyperlink"/>
      <w:u w:val="single"/>
    </w:rPr>
  </w:style>
  <w:style w:type="character" w:styleId="UnresolvedMention">
    <w:name w:val="Unresolved Mention"/>
    <w:basedOn w:val="DefaultParagraphFont"/>
    <w:uiPriority w:val="99"/>
    <w:semiHidden/>
    <w:unhideWhenUsed/>
    <w:rsid w:val="00102555"/>
    <w:rPr>
      <w:color w:val="605E5C"/>
      <w:shd w:val="clear" w:color="auto" w:fill="E1DFDD"/>
    </w:rPr>
  </w:style>
  <w:style w:type="paragraph" w:styleId="Revision">
    <w:name w:val="Revision"/>
    <w:hidden/>
    <w:uiPriority w:val="99"/>
    <w:semiHidden/>
    <w:rsid w:val="008A2C2C"/>
    <w:pPr>
      <w:spacing w:after="0" w:line="240" w:lineRule="auto"/>
    </w:pPr>
  </w:style>
  <w:style w:type="table" w:customStyle="1" w:styleId="1">
    <w:name w:val="网格型1"/>
    <w:basedOn w:val="TableNormal"/>
    <w:qFormat/>
    <w:rsid w:val="004A4E11"/>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40625">
      <w:bodyDiv w:val="1"/>
      <w:marLeft w:val="0"/>
      <w:marRight w:val="0"/>
      <w:marTop w:val="0"/>
      <w:marBottom w:val="0"/>
      <w:divBdr>
        <w:top w:val="none" w:sz="0" w:space="0" w:color="auto"/>
        <w:left w:val="none" w:sz="0" w:space="0" w:color="auto"/>
        <w:bottom w:val="none" w:sz="0" w:space="0" w:color="auto"/>
        <w:right w:val="none" w:sz="0" w:space="0" w:color="auto"/>
      </w:divBdr>
      <w:divsChild>
        <w:div w:id="1151672109">
          <w:marLeft w:val="0"/>
          <w:marRight w:val="0"/>
          <w:marTop w:val="0"/>
          <w:marBottom w:val="0"/>
          <w:divBdr>
            <w:top w:val="none" w:sz="0" w:space="0" w:color="auto"/>
            <w:left w:val="none" w:sz="0" w:space="0" w:color="auto"/>
            <w:bottom w:val="none" w:sz="0" w:space="0" w:color="auto"/>
            <w:right w:val="none" w:sz="0" w:space="0" w:color="auto"/>
          </w:divBdr>
          <w:divsChild>
            <w:div w:id="931208134">
              <w:marLeft w:val="0"/>
              <w:marRight w:val="0"/>
              <w:marTop w:val="0"/>
              <w:marBottom w:val="0"/>
              <w:divBdr>
                <w:top w:val="none" w:sz="0" w:space="0" w:color="auto"/>
                <w:left w:val="none" w:sz="0" w:space="0" w:color="auto"/>
                <w:bottom w:val="none" w:sz="0" w:space="0" w:color="auto"/>
                <w:right w:val="none" w:sz="0" w:space="0" w:color="auto"/>
              </w:divBdr>
              <w:divsChild>
                <w:div w:id="1808664578">
                  <w:marLeft w:val="0"/>
                  <w:marRight w:val="0"/>
                  <w:marTop w:val="0"/>
                  <w:marBottom w:val="0"/>
                  <w:divBdr>
                    <w:top w:val="none" w:sz="0" w:space="0" w:color="auto"/>
                    <w:left w:val="none" w:sz="0" w:space="0" w:color="auto"/>
                    <w:bottom w:val="none" w:sz="0" w:space="0" w:color="auto"/>
                    <w:right w:val="none" w:sz="0" w:space="0" w:color="auto"/>
                  </w:divBdr>
                  <w:divsChild>
                    <w:div w:id="1604259503">
                      <w:marLeft w:val="0"/>
                      <w:marRight w:val="0"/>
                      <w:marTop w:val="0"/>
                      <w:marBottom w:val="0"/>
                      <w:divBdr>
                        <w:top w:val="none" w:sz="0" w:space="0" w:color="auto"/>
                        <w:left w:val="none" w:sz="0" w:space="0" w:color="auto"/>
                        <w:bottom w:val="none" w:sz="0" w:space="0" w:color="auto"/>
                        <w:right w:val="none" w:sz="0" w:space="0" w:color="auto"/>
                      </w:divBdr>
                      <w:divsChild>
                        <w:div w:id="6192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57884">
              <w:marLeft w:val="0"/>
              <w:marRight w:val="0"/>
              <w:marTop w:val="0"/>
              <w:marBottom w:val="0"/>
              <w:divBdr>
                <w:top w:val="none" w:sz="0" w:space="0" w:color="auto"/>
                <w:left w:val="none" w:sz="0" w:space="0" w:color="auto"/>
                <w:bottom w:val="none" w:sz="0" w:space="0" w:color="auto"/>
                <w:right w:val="none" w:sz="0" w:space="0" w:color="auto"/>
              </w:divBdr>
            </w:div>
            <w:div w:id="1472284999">
              <w:marLeft w:val="0"/>
              <w:marRight w:val="0"/>
              <w:marTop w:val="0"/>
              <w:marBottom w:val="0"/>
              <w:divBdr>
                <w:top w:val="none" w:sz="0" w:space="0" w:color="auto"/>
                <w:left w:val="none" w:sz="0" w:space="0" w:color="auto"/>
                <w:bottom w:val="none" w:sz="0" w:space="0" w:color="auto"/>
                <w:right w:val="none" w:sz="0" w:space="0" w:color="auto"/>
              </w:divBdr>
              <w:divsChild>
                <w:div w:id="943805985">
                  <w:marLeft w:val="0"/>
                  <w:marRight w:val="0"/>
                  <w:marTop w:val="0"/>
                  <w:marBottom w:val="0"/>
                  <w:divBdr>
                    <w:top w:val="none" w:sz="0" w:space="0" w:color="auto"/>
                    <w:left w:val="none" w:sz="0" w:space="0" w:color="auto"/>
                    <w:bottom w:val="none" w:sz="0" w:space="0" w:color="auto"/>
                    <w:right w:val="none" w:sz="0" w:space="0" w:color="auto"/>
                  </w:divBdr>
                  <w:divsChild>
                    <w:div w:id="220674587">
                      <w:marLeft w:val="0"/>
                      <w:marRight w:val="0"/>
                      <w:marTop w:val="0"/>
                      <w:marBottom w:val="0"/>
                      <w:divBdr>
                        <w:top w:val="none" w:sz="0" w:space="0" w:color="auto"/>
                        <w:left w:val="none" w:sz="0" w:space="0" w:color="auto"/>
                        <w:bottom w:val="none" w:sz="0" w:space="0" w:color="auto"/>
                        <w:right w:val="none" w:sz="0" w:space="0" w:color="auto"/>
                      </w:divBdr>
                      <w:divsChild>
                        <w:div w:id="73689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99726">
              <w:marLeft w:val="0"/>
              <w:marRight w:val="0"/>
              <w:marTop w:val="0"/>
              <w:marBottom w:val="0"/>
              <w:divBdr>
                <w:top w:val="none" w:sz="0" w:space="0" w:color="auto"/>
                <w:left w:val="none" w:sz="0" w:space="0" w:color="auto"/>
                <w:bottom w:val="none" w:sz="0" w:space="0" w:color="auto"/>
                <w:right w:val="none" w:sz="0" w:space="0" w:color="auto"/>
              </w:divBdr>
            </w:div>
            <w:div w:id="1400978188">
              <w:marLeft w:val="0"/>
              <w:marRight w:val="0"/>
              <w:marTop w:val="0"/>
              <w:marBottom w:val="0"/>
              <w:divBdr>
                <w:top w:val="none" w:sz="0" w:space="0" w:color="auto"/>
                <w:left w:val="none" w:sz="0" w:space="0" w:color="auto"/>
                <w:bottom w:val="none" w:sz="0" w:space="0" w:color="auto"/>
                <w:right w:val="none" w:sz="0" w:space="0" w:color="auto"/>
              </w:divBdr>
              <w:divsChild>
                <w:div w:id="1203246367">
                  <w:marLeft w:val="0"/>
                  <w:marRight w:val="0"/>
                  <w:marTop w:val="0"/>
                  <w:marBottom w:val="0"/>
                  <w:divBdr>
                    <w:top w:val="none" w:sz="0" w:space="0" w:color="auto"/>
                    <w:left w:val="none" w:sz="0" w:space="0" w:color="auto"/>
                    <w:bottom w:val="none" w:sz="0" w:space="0" w:color="auto"/>
                    <w:right w:val="none" w:sz="0" w:space="0" w:color="auto"/>
                  </w:divBdr>
                  <w:divsChild>
                    <w:div w:id="1414013693">
                      <w:marLeft w:val="0"/>
                      <w:marRight w:val="0"/>
                      <w:marTop w:val="0"/>
                      <w:marBottom w:val="0"/>
                      <w:divBdr>
                        <w:top w:val="none" w:sz="0" w:space="0" w:color="auto"/>
                        <w:left w:val="none" w:sz="0" w:space="0" w:color="auto"/>
                        <w:bottom w:val="none" w:sz="0" w:space="0" w:color="auto"/>
                        <w:right w:val="none" w:sz="0" w:space="0" w:color="auto"/>
                      </w:divBdr>
                      <w:divsChild>
                        <w:div w:id="186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41260">
              <w:marLeft w:val="0"/>
              <w:marRight w:val="0"/>
              <w:marTop w:val="0"/>
              <w:marBottom w:val="0"/>
              <w:divBdr>
                <w:top w:val="none" w:sz="0" w:space="0" w:color="auto"/>
                <w:left w:val="none" w:sz="0" w:space="0" w:color="auto"/>
                <w:bottom w:val="none" w:sz="0" w:space="0" w:color="auto"/>
                <w:right w:val="none" w:sz="0" w:space="0" w:color="auto"/>
              </w:divBdr>
            </w:div>
            <w:div w:id="161891771">
              <w:marLeft w:val="0"/>
              <w:marRight w:val="0"/>
              <w:marTop w:val="0"/>
              <w:marBottom w:val="0"/>
              <w:divBdr>
                <w:top w:val="none" w:sz="0" w:space="0" w:color="auto"/>
                <w:left w:val="none" w:sz="0" w:space="0" w:color="auto"/>
                <w:bottom w:val="none" w:sz="0" w:space="0" w:color="auto"/>
                <w:right w:val="none" w:sz="0" w:space="0" w:color="auto"/>
              </w:divBdr>
              <w:divsChild>
                <w:div w:id="397167728">
                  <w:marLeft w:val="0"/>
                  <w:marRight w:val="0"/>
                  <w:marTop w:val="0"/>
                  <w:marBottom w:val="0"/>
                  <w:divBdr>
                    <w:top w:val="none" w:sz="0" w:space="0" w:color="auto"/>
                    <w:left w:val="none" w:sz="0" w:space="0" w:color="auto"/>
                    <w:bottom w:val="none" w:sz="0" w:space="0" w:color="auto"/>
                    <w:right w:val="none" w:sz="0" w:space="0" w:color="auto"/>
                  </w:divBdr>
                  <w:divsChild>
                    <w:div w:id="104160923">
                      <w:marLeft w:val="0"/>
                      <w:marRight w:val="0"/>
                      <w:marTop w:val="0"/>
                      <w:marBottom w:val="0"/>
                      <w:divBdr>
                        <w:top w:val="none" w:sz="0" w:space="0" w:color="auto"/>
                        <w:left w:val="none" w:sz="0" w:space="0" w:color="auto"/>
                        <w:bottom w:val="none" w:sz="0" w:space="0" w:color="auto"/>
                        <w:right w:val="none" w:sz="0" w:space="0" w:color="auto"/>
                      </w:divBdr>
                      <w:divsChild>
                        <w:div w:id="113058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2737">
              <w:marLeft w:val="0"/>
              <w:marRight w:val="0"/>
              <w:marTop w:val="0"/>
              <w:marBottom w:val="0"/>
              <w:divBdr>
                <w:top w:val="none" w:sz="0" w:space="0" w:color="auto"/>
                <w:left w:val="none" w:sz="0" w:space="0" w:color="auto"/>
                <w:bottom w:val="none" w:sz="0" w:space="0" w:color="auto"/>
                <w:right w:val="none" w:sz="0" w:space="0" w:color="auto"/>
              </w:divBdr>
            </w:div>
            <w:div w:id="1526865246">
              <w:marLeft w:val="0"/>
              <w:marRight w:val="0"/>
              <w:marTop w:val="0"/>
              <w:marBottom w:val="0"/>
              <w:divBdr>
                <w:top w:val="none" w:sz="0" w:space="0" w:color="auto"/>
                <w:left w:val="none" w:sz="0" w:space="0" w:color="auto"/>
                <w:bottom w:val="none" w:sz="0" w:space="0" w:color="auto"/>
                <w:right w:val="none" w:sz="0" w:space="0" w:color="auto"/>
              </w:divBdr>
              <w:divsChild>
                <w:div w:id="1079324457">
                  <w:marLeft w:val="0"/>
                  <w:marRight w:val="0"/>
                  <w:marTop w:val="0"/>
                  <w:marBottom w:val="0"/>
                  <w:divBdr>
                    <w:top w:val="none" w:sz="0" w:space="0" w:color="auto"/>
                    <w:left w:val="none" w:sz="0" w:space="0" w:color="auto"/>
                    <w:bottom w:val="none" w:sz="0" w:space="0" w:color="auto"/>
                    <w:right w:val="none" w:sz="0" w:space="0" w:color="auto"/>
                  </w:divBdr>
                  <w:divsChild>
                    <w:div w:id="1738286191">
                      <w:marLeft w:val="0"/>
                      <w:marRight w:val="0"/>
                      <w:marTop w:val="0"/>
                      <w:marBottom w:val="0"/>
                      <w:divBdr>
                        <w:top w:val="none" w:sz="0" w:space="0" w:color="auto"/>
                        <w:left w:val="none" w:sz="0" w:space="0" w:color="auto"/>
                        <w:bottom w:val="none" w:sz="0" w:space="0" w:color="auto"/>
                        <w:right w:val="none" w:sz="0" w:space="0" w:color="auto"/>
                      </w:divBdr>
                      <w:divsChild>
                        <w:div w:id="9103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49720">
              <w:marLeft w:val="0"/>
              <w:marRight w:val="0"/>
              <w:marTop w:val="0"/>
              <w:marBottom w:val="0"/>
              <w:divBdr>
                <w:top w:val="none" w:sz="0" w:space="0" w:color="auto"/>
                <w:left w:val="none" w:sz="0" w:space="0" w:color="auto"/>
                <w:bottom w:val="none" w:sz="0" w:space="0" w:color="auto"/>
                <w:right w:val="none" w:sz="0" w:space="0" w:color="auto"/>
              </w:divBdr>
            </w:div>
            <w:div w:id="704447913">
              <w:marLeft w:val="0"/>
              <w:marRight w:val="0"/>
              <w:marTop w:val="0"/>
              <w:marBottom w:val="0"/>
              <w:divBdr>
                <w:top w:val="none" w:sz="0" w:space="0" w:color="auto"/>
                <w:left w:val="none" w:sz="0" w:space="0" w:color="auto"/>
                <w:bottom w:val="none" w:sz="0" w:space="0" w:color="auto"/>
                <w:right w:val="none" w:sz="0" w:space="0" w:color="auto"/>
              </w:divBdr>
              <w:divsChild>
                <w:div w:id="718363175">
                  <w:marLeft w:val="0"/>
                  <w:marRight w:val="0"/>
                  <w:marTop w:val="0"/>
                  <w:marBottom w:val="0"/>
                  <w:divBdr>
                    <w:top w:val="none" w:sz="0" w:space="0" w:color="auto"/>
                    <w:left w:val="none" w:sz="0" w:space="0" w:color="auto"/>
                    <w:bottom w:val="none" w:sz="0" w:space="0" w:color="auto"/>
                    <w:right w:val="none" w:sz="0" w:space="0" w:color="auto"/>
                  </w:divBdr>
                  <w:divsChild>
                    <w:div w:id="354966335">
                      <w:marLeft w:val="0"/>
                      <w:marRight w:val="0"/>
                      <w:marTop w:val="0"/>
                      <w:marBottom w:val="0"/>
                      <w:divBdr>
                        <w:top w:val="none" w:sz="0" w:space="0" w:color="auto"/>
                        <w:left w:val="none" w:sz="0" w:space="0" w:color="auto"/>
                        <w:bottom w:val="none" w:sz="0" w:space="0" w:color="auto"/>
                        <w:right w:val="none" w:sz="0" w:space="0" w:color="auto"/>
                      </w:divBdr>
                      <w:divsChild>
                        <w:div w:id="64955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799953">
              <w:marLeft w:val="0"/>
              <w:marRight w:val="0"/>
              <w:marTop w:val="0"/>
              <w:marBottom w:val="0"/>
              <w:divBdr>
                <w:top w:val="none" w:sz="0" w:space="0" w:color="auto"/>
                <w:left w:val="none" w:sz="0" w:space="0" w:color="auto"/>
                <w:bottom w:val="none" w:sz="0" w:space="0" w:color="auto"/>
                <w:right w:val="none" w:sz="0" w:space="0" w:color="auto"/>
              </w:divBdr>
            </w:div>
            <w:div w:id="236594079">
              <w:marLeft w:val="0"/>
              <w:marRight w:val="0"/>
              <w:marTop w:val="0"/>
              <w:marBottom w:val="0"/>
              <w:divBdr>
                <w:top w:val="none" w:sz="0" w:space="0" w:color="auto"/>
                <w:left w:val="none" w:sz="0" w:space="0" w:color="auto"/>
                <w:bottom w:val="none" w:sz="0" w:space="0" w:color="auto"/>
                <w:right w:val="none" w:sz="0" w:space="0" w:color="auto"/>
              </w:divBdr>
              <w:divsChild>
                <w:div w:id="1206479670">
                  <w:marLeft w:val="0"/>
                  <w:marRight w:val="0"/>
                  <w:marTop w:val="0"/>
                  <w:marBottom w:val="0"/>
                  <w:divBdr>
                    <w:top w:val="none" w:sz="0" w:space="0" w:color="auto"/>
                    <w:left w:val="none" w:sz="0" w:space="0" w:color="auto"/>
                    <w:bottom w:val="none" w:sz="0" w:space="0" w:color="auto"/>
                    <w:right w:val="none" w:sz="0" w:space="0" w:color="auto"/>
                  </w:divBdr>
                  <w:divsChild>
                    <w:div w:id="2002390159">
                      <w:marLeft w:val="0"/>
                      <w:marRight w:val="0"/>
                      <w:marTop w:val="0"/>
                      <w:marBottom w:val="0"/>
                      <w:divBdr>
                        <w:top w:val="none" w:sz="0" w:space="0" w:color="auto"/>
                        <w:left w:val="none" w:sz="0" w:space="0" w:color="auto"/>
                        <w:bottom w:val="none" w:sz="0" w:space="0" w:color="auto"/>
                        <w:right w:val="none" w:sz="0" w:space="0" w:color="auto"/>
                      </w:divBdr>
                      <w:divsChild>
                        <w:div w:id="53827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95200">
              <w:marLeft w:val="0"/>
              <w:marRight w:val="0"/>
              <w:marTop w:val="0"/>
              <w:marBottom w:val="0"/>
              <w:divBdr>
                <w:top w:val="none" w:sz="0" w:space="0" w:color="auto"/>
                <w:left w:val="none" w:sz="0" w:space="0" w:color="auto"/>
                <w:bottom w:val="none" w:sz="0" w:space="0" w:color="auto"/>
                <w:right w:val="none" w:sz="0" w:space="0" w:color="auto"/>
              </w:divBdr>
            </w:div>
            <w:div w:id="59251482">
              <w:marLeft w:val="0"/>
              <w:marRight w:val="0"/>
              <w:marTop w:val="0"/>
              <w:marBottom w:val="0"/>
              <w:divBdr>
                <w:top w:val="none" w:sz="0" w:space="0" w:color="auto"/>
                <w:left w:val="none" w:sz="0" w:space="0" w:color="auto"/>
                <w:bottom w:val="none" w:sz="0" w:space="0" w:color="auto"/>
                <w:right w:val="none" w:sz="0" w:space="0" w:color="auto"/>
              </w:divBdr>
              <w:divsChild>
                <w:div w:id="216476321">
                  <w:marLeft w:val="0"/>
                  <w:marRight w:val="0"/>
                  <w:marTop w:val="0"/>
                  <w:marBottom w:val="0"/>
                  <w:divBdr>
                    <w:top w:val="none" w:sz="0" w:space="0" w:color="auto"/>
                    <w:left w:val="none" w:sz="0" w:space="0" w:color="auto"/>
                    <w:bottom w:val="none" w:sz="0" w:space="0" w:color="auto"/>
                    <w:right w:val="none" w:sz="0" w:space="0" w:color="auto"/>
                  </w:divBdr>
                  <w:divsChild>
                    <w:div w:id="2144692999">
                      <w:marLeft w:val="0"/>
                      <w:marRight w:val="0"/>
                      <w:marTop w:val="0"/>
                      <w:marBottom w:val="0"/>
                      <w:divBdr>
                        <w:top w:val="none" w:sz="0" w:space="0" w:color="auto"/>
                        <w:left w:val="none" w:sz="0" w:space="0" w:color="auto"/>
                        <w:bottom w:val="none" w:sz="0" w:space="0" w:color="auto"/>
                        <w:right w:val="none" w:sz="0" w:space="0" w:color="auto"/>
                      </w:divBdr>
                      <w:divsChild>
                        <w:div w:id="211131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6956674">
      <w:bodyDiv w:val="1"/>
      <w:marLeft w:val="0"/>
      <w:marRight w:val="0"/>
      <w:marTop w:val="0"/>
      <w:marBottom w:val="0"/>
      <w:divBdr>
        <w:top w:val="none" w:sz="0" w:space="0" w:color="auto"/>
        <w:left w:val="none" w:sz="0" w:space="0" w:color="auto"/>
        <w:bottom w:val="none" w:sz="0" w:space="0" w:color="auto"/>
        <w:right w:val="none" w:sz="0" w:space="0" w:color="auto"/>
      </w:divBdr>
    </w:div>
    <w:div w:id="548341657">
      <w:bodyDiv w:val="1"/>
      <w:marLeft w:val="0"/>
      <w:marRight w:val="0"/>
      <w:marTop w:val="0"/>
      <w:marBottom w:val="0"/>
      <w:divBdr>
        <w:top w:val="none" w:sz="0" w:space="0" w:color="auto"/>
        <w:left w:val="none" w:sz="0" w:space="0" w:color="auto"/>
        <w:bottom w:val="none" w:sz="0" w:space="0" w:color="auto"/>
        <w:right w:val="none" w:sz="0" w:space="0" w:color="auto"/>
      </w:divBdr>
    </w:div>
    <w:div w:id="820314482">
      <w:bodyDiv w:val="1"/>
      <w:marLeft w:val="0"/>
      <w:marRight w:val="0"/>
      <w:marTop w:val="0"/>
      <w:marBottom w:val="0"/>
      <w:divBdr>
        <w:top w:val="none" w:sz="0" w:space="0" w:color="auto"/>
        <w:left w:val="none" w:sz="0" w:space="0" w:color="auto"/>
        <w:bottom w:val="none" w:sz="0" w:space="0" w:color="auto"/>
        <w:right w:val="none" w:sz="0" w:space="0" w:color="auto"/>
      </w:divBdr>
    </w:div>
    <w:div w:id="974258739">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69656399">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471168943">
      <w:bodyDiv w:val="1"/>
      <w:marLeft w:val="0"/>
      <w:marRight w:val="0"/>
      <w:marTop w:val="0"/>
      <w:marBottom w:val="0"/>
      <w:divBdr>
        <w:top w:val="none" w:sz="0" w:space="0" w:color="auto"/>
        <w:left w:val="none" w:sz="0" w:space="0" w:color="auto"/>
        <w:bottom w:val="none" w:sz="0" w:space="0" w:color="auto"/>
        <w:right w:val="none" w:sz="0" w:space="0" w:color="auto"/>
      </w:divBdr>
    </w:div>
    <w:div w:id="1517815266">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859734676">
      <w:bodyDiv w:val="1"/>
      <w:marLeft w:val="0"/>
      <w:marRight w:val="0"/>
      <w:marTop w:val="0"/>
      <w:marBottom w:val="0"/>
      <w:divBdr>
        <w:top w:val="none" w:sz="0" w:space="0" w:color="auto"/>
        <w:left w:val="none" w:sz="0" w:space="0" w:color="auto"/>
        <w:bottom w:val="none" w:sz="0" w:space="0" w:color="auto"/>
        <w:right w:val="none" w:sz="0" w:space="0" w:color="auto"/>
      </w:divBdr>
    </w:div>
    <w:div w:id="1924029665">
      <w:bodyDiv w:val="1"/>
      <w:marLeft w:val="0"/>
      <w:marRight w:val="0"/>
      <w:marTop w:val="0"/>
      <w:marBottom w:val="0"/>
      <w:divBdr>
        <w:top w:val="none" w:sz="0" w:space="0" w:color="auto"/>
        <w:left w:val="none" w:sz="0" w:space="0" w:color="auto"/>
        <w:bottom w:val="none" w:sz="0" w:space="0" w:color="auto"/>
        <w:right w:val="none" w:sz="0" w:space="0" w:color="auto"/>
      </w:divBdr>
    </w:div>
    <w:div w:id="1966038068">
      <w:bodyDiv w:val="1"/>
      <w:marLeft w:val="0"/>
      <w:marRight w:val="0"/>
      <w:marTop w:val="0"/>
      <w:marBottom w:val="0"/>
      <w:divBdr>
        <w:top w:val="none" w:sz="0" w:space="0" w:color="auto"/>
        <w:left w:val="none" w:sz="0" w:space="0" w:color="auto"/>
        <w:bottom w:val="none" w:sz="0" w:space="0" w:color="auto"/>
        <w:right w:val="none" w:sz="0" w:space="0" w:color="auto"/>
      </w:divBdr>
    </w:div>
    <w:div w:id="2037853317">
      <w:bodyDiv w:val="1"/>
      <w:marLeft w:val="0"/>
      <w:marRight w:val="0"/>
      <w:marTop w:val="0"/>
      <w:marBottom w:val="0"/>
      <w:divBdr>
        <w:top w:val="none" w:sz="0" w:space="0" w:color="auto"/>
        <w:left w:val="none" w:sz="0" w:space="0" w:color="auto"/>
        <w:bottom w:val="none" w:sz="0" w:space="0" w:color="auto"/>
        <w:right w:val="none" w:sz="0" w:space="0" w:color="auto"/>
      </w:divBdr>
    </w:div>
    <w:div w:id="2040931389">
      <w:bodyDiv w:val="1"/>
      <w:marLeft w:val="0"/>
      <w:marRight w:val="0"/>
      <w:marTop w:val="0"/>
      <w:marBottom w:val="0"/>
      <w:divBdr>
        <w:top w:val="none" w:sz="0" w:space="0" w:color="auto"/>
        <w:left w:val="none" w:sz="0" w:space="0" w:color="auto"/>
        <w:bottom w:val="none" w:sz="0" w:space="0" w:color="auto"/>
        <w:right w:val="none" w:sz="0" w:space="0" w:color="auto"/>
      </w:divBdr>
    </w:div>
    <w:div w:id="208969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2.bin"/><Relationship Id="rId5" Type="http://schemas.openxmlformats.org/officeDocument/2006/relationships/styles" Target="style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1D1E36C7-D221-4796-8257-AFE6C3082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2554</Words>
  <Characters>14560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15</cp:revision>
  <dcterms:created xsi:type="dcterms:W3CDTF">2021-10-21T15:35:00Z</dcterms:created>
  <dcterms:modified xsi:type="dcterms:W3CDTF">2021-10-21T16:00:00Z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